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85" w:rsidRPr="00083058" w:rsidRDefault="00113B85" w:rsidP="00113B85">
      <w:pPr>
        <w:pStyle w:val="Zv-Titlereport"/>
      </w:pPr>
      <w:r w:rsidRPr="007B4D5A">
        <w:t>Исследование трехмерной кумуляции энергии и поиск оптимальной конфигурации квазисферических лайнеров на установке Ангара-5-1</w:t>
      </w:r>
      <w:r w:rsidR="00083058" w:rsidRPr="00083058">
        <w:t xml:space="preserve"> </w:t>
      </w:r>
      <w:r w:rsidR="00083058">
        <w:rPr>
          <w:rStyle w:val="aa"/>
        </w:rPr>
        <w:footnoteReference w:customMarkFollows="1" w:id="1"/>
        <w:t>*)</w:t>
      </w:r>
    </w:p>
    <w:p w:rsidR="00113B85" w:rsidRPr="00704A34" w:rsidRDefault="00113B85" w:rsidP="00113B85">
      <w:pPr>
        <w:pStyle w:val="Zv-Author"/>
        <w:ind w:left="851" w:right="849"/>
      </w:pPr>
      <w:r w:rsidRPr="009C37DD">
        <w:rPr>
          <w:vertAlign w:val="superscript"/>
        </w:rPr>
        <w:t>1</w:t>
      </w:r>
      <w:r>
        <w:t>Александров</w:t>
      </w:r>
      <w:r w:rsidRPr="00704A34">
        <w:t xml:space="preserve"> </w:t>
      </w:r>
      <w:r>
        <w:t xml:space="preserve">В.В., </w:t>
      </w:r>
      <w:r w:rsidRPr="009C37DD">
        <w:rPr>
          <w:vertAlign w:val="superscript"/>
        </w:rPr>
        <w:t>1</w:t>
      </w:r>
      <w:r w:rsidRPr="007B4D5A">
        <w:t>Грабовский</w:t>
      </w:r>
      <w:r w:rsidRPr="00704A34">
        <w:t xml:space="preserve"> </w:t>
      </w:r>
      <w:r>
        <w:t>Е.</w:t>
      </w:r>
      <w:r w:rsidRPr="007B4D5A">
        <w:t xml:space="preserve">В., </w:t>
      </w:r>
      <w:r w:rsidRPr="009C37DD">
        <w:rPr>
          <w:vertAlign w:val="superscript"/>
        </w:rPr>
        <w:t>1</w:t>
      </w:r>
      <w:r w:rsidRPr="00206076">
        <w:rPr>
          <w:u w:val="single"/>
        </w:rPr>
        <w:t>Грицук</w:t>
      </w:r>
      <w:r w:rsidRPr="00704A34">
        <w:rPr>
          <w:u w:val="single"/>
        </w:rPr>
        <w:t xml:space="preserve"> </w:t>
      </w:r>
      <w:r>
        <w:rPr>
          <w:u w:val="single"/>
        </w:rPr>
        <w:t>А.</w:t>
      </w:r>
      <w:r w:rsidRPr="00206076">
        <w:rPr>
          <w:u w:val="single"/>
        </w:rPr>
        <w:t>Н.</w:t>
      </w:r>
      <w:r>
        <w:t xml:space="preserve">, </w:t>
      </w:r>
      <w:r w:rsidRPr="009C37DD">
        <w:rPr>
          <w:vertAlign w:val="superscript"/>
        </w:rPr>
        <w:t>1</w:t>
      </w:r>
      <w:r>
        <w:t>Митрофанов</w:t>
      </w:r>
      <w:r w:rsidRPr="00704A34">
        <w:t xml:space="preserve"> </w:t>
      </w:r>
      <w:r>
        <w:t xml:space="preserve">К.Н., </w:t>
      </w:r>
      <w:r w:rsidRPr="009C37DD">
        <w:rPr>
          <w:vertAlign w:val="superscript"/>
        </w:rPr>
        <w:t>1</w:t>
      </w:r>
      <w:r w:rsidRPr="007B4D5A">
        <w:t>Фролов</w:t>
      </w:r>
      <w:r w:rsidRPr="00704A34">
        <w:t xml:space="preserve"> </w:t>
      </w:r>
      <w:r>
        <w:t>И.</w:t>
      </w:r>
      <w:r w:rsidRPr="007B4D5A">
        <w:t xml:space="preserve">Н., </w:t>
      </w:r>
      <w:r w:rsidRPr="00113B85">
        <w:rPr>
          <w:vertAlign w:val="superscript"/>
        </w:rPr>
        <w:t>2</w:t>
      </w:r>
      <w:r w:rsidRPr="007B4D5A">
        <w:t>Гасилов</w:t>
      </w:r>
      <w:r w:rsidRPr="00704A34">
        <w:t xml:space="preserve"> </w:t>
      </w:r>
      <w:r>
        <w:t>В.</w:t>
      </w:r>
      <w:r w:rsidRPr="007B4D5A">
        <w:t xml:space="preserve">А., </w:t>
      </w:r>
      <w:r w:rsidRPr="00113B85">
        <w:rPr>
          <w:vertAlign w:val="superscript"/>
        </w:rPr>
        <w:t>2</w:t>
      </w:r>
      <w:r w:rsidRPr="007B4D5A">
        <w:t>Ольховская</w:t>
      </w:r>
      <w:r w:rsidRPr="00704A34">
        <w:t xml:space="preserve"> </w:t>
      </w:r>
      <w:r>
        <w:t>О.</w:t>
      </w:r>
      <w:r w:rsidRPr="007B4D5A">
        <w:t>Г.</w:t>
      </w:r>
    </w:p>
    <w:p w:rsidR="00113B85" w:rsidRDefault="00113B85" w:rsidP="00113B85">
      <w:pPr>
        <w:pStyle w:val="Zv-Organization"/>
      </w:pPr>
      <w:r w:rsidRPr="009C37DD">
        <w:rPr>
          <w:vertAlign w:val="superscript"/>
        </w:rPr>
        <w:t>1</w:t>
      </w:r>
      <w:r w:rsidRPr="009C37DD">
        <w:t>АО ГНЦ РФ “Троицкий институт инновационных и термоядерных исследований”,</w:t>
      </w:r>
      <w:r w:rsidRPr="00113B85">
        <w:br/>
        <w:t xml:space="preserve">    </w:t>
      </w:r>
      <w:r w:rsidRPr="009C37DD">
        <w:t xml:space="preserve"> Москва, Россия, </w:t>
      </w:r>
      <w:hyperlink r:id="rId8" w:history="1">
        <w:r w:rsidRPr="00306A76">
          <w:rPr>
            <w:rStyle w:val="a7"/>
            <w:lang w:val="en-US"/>
          </w:rPr>
          <w:t>griar</w:t>
        </w:r>
        <w:r w:rsidRPr="00306A76">
          <w:rPr>
            <w:rStyle w:val="a7"/>
          </w:rPr>
          <w:t>@</w:t>
        </w:r>
        <w:r w:rsidRPr="00306A76">
          <w:rPr>
            <w:rStyle w:val="a7"/>
            <w:lang w:val="en-US"/>
          </w:rPr>
          <w:t>triniti</w:t>
        </w:r>
        <w:r w:rsidRPr="00306A76">
          <w:rPr>
            <w:rStyle w:val="a7"/>
          </w:rPr>
          <w:t>.</w:t>
        </w:r>
        <w:r w:rsidRPr="00306A76">
          <w:rPr>
            <w:rStyle w:val="a7"/>
            <w:lang w:val="en-US"/>
          </w:rPr>
          <w:t>ru</w:t>
        </w:r>
      </w:hyperlink>
      <w:r w:rsidRPr="00113B85">
        <w:br/>
      </w:r>
      <w:r w:rsidRPr="00113B85">
        <w:rPr>
          <w:vertAlign w:val="superscript"/>
        </w:rPr>
        <w:t>2</w:t>
      </w:r>
      <w:r w:rsidRPr="009C37DD">
        <w:t>Институт Прикладной Математики имени М. В. Келдыша, Москва, Россия,</w:t>
      </w:r>
      <w:r w:rsidRPr="00113B85">
        <w:br/>
        <w:t xml:space="preserve">    </w:t>
      </w:r>
      <w:r w:rsidRPr="009C37DD">
        <w:t xml:space="preserve"> </w:t>
      </w:r>
      <w:hyperlink r:id="rId9" w:history="1">
        <w:r w:rsidRPr="009B44CA">
          <w:rPr>
            <w:rStyle w:val="a7"/>
            <w:lang w:val="en-US"/>
          </w:rPr>
          <w:t>pavel</w:t>
        </w:r>
        <w:r w:rsidRPr="009B44CA">
          <w:rPr>
            <w:rStyle w:val="a7"/>
          </w:rPr>
          <w:t>.</w:t>
        </w:r>
        <w:r w:rsidRPr="009B44CA">
          <w:rPr>
            <w:rStyle w:val="a7"/>
            <w:lang w:val="en-US"/>
          </w:rPr>
          <w:t>sasorov</w:t>
        </w:r>
        <w:r w:rsidRPr="009B44CA">
          <w:rPr>
            <w:rStyle w:val="a7"/>
          </w:rPr>
          <w:t>@</w:t>
        </w:r>
        <w:r w:rsidRPr="009B44CA">
          <w:rPr>
            <w:rStyle w:val="a7"/>
            <w:lang w:val="en-US"/>
          </w:rPr>
          <w:t>gmail</w:t>
        </w:r>
        <w:r w:rsidRPr="009B44CA">
          <w:rPr>
            <w:rStyle w:val="a7"/>
          </w:rPr>
          <w:t>.</w:t>
        </w:r>
        <w:r w:rsidRPr="009B44CA">
          <w:rPr>
            <w:rStyle w:val="a7"/>
            <w:lang w:val="en-US"/>
          </w:rPr>
          <w:t>com</w:t>
        </w:r>
      </w:hyperlink>
    </w:p>
    <w:p w:rsidR="00113B85" w:rsidRPr="008E06C3" w:rsidRDefault="00113B85" w:rsidP="00113B85">
      <w:pPr>
        <w:pStyle w:val="Zv-bodyreport"/>
      </w:pPr>
      <w:r w:rsidRPr="00783C4A">
        <w:t>При исследовании фундаментальных свойств материи при высокой плотности энергии в диапазоне 10</w:t>
      </w:r>
      <w:r w:rsidRPr="00783C4A">
        <w:rPr>
          <w:vertAlign w:val="superscript"/>
        </w:rPr>
        <w:t>5</w:t>
      </w:r>
      <w:r w:rsidRPr="00783C4A">
        <w:t>–10</w:t>
      </w:r>
      <w:r w:rsidRPr="00783C4A">
        <w:rPr>
          <w:vertAlign w:val="superscript"/>
        </w:rPr>
        <w:t>6</w:t>
      </w:r>
      <w:r w:rsidRPr="00783C4A">
        <w:t xml:space="preserve"> Дж/см</w:t>
      </w:r>
      <w:r w:rsidRPr="00E0502E">
        <w:rPr>
          <w:vertAlign w:val="superscript"/>
        </w:rPr>
        <w:t>3</w:t>
      </w:r>
      <w:r w:rsidRPr="00783C4A">
        <w:t>, в том числе в работах по управляемому термоядерному синтезу, используется пространственная концентрация потоков энергии, генерируемых мощными источниками энергии – энергетическими драйверами. Одним из них является мощный источник рентге</w:t>
      </w:r>
      <w:r>
        <w:t>новского излучения на основе Z-</w:t>
      </w:r>
      <w:r w:rsidRPr="00783C4A">
        <w:t xml:space="preserve">пинчевого разряда. Возможность повышения потока мощности от </w:t>
      </w:r>
      <w:r>
        <w:t>такого</w:t>
      </w:r>
      <w:r w:rsidRPr="00783C4A">
        <w:t xml:space="preserve"> драйвера на поверхности мишени связана с переходом от цилиндрической геометрии сжатия к сферической. Это позволит сконцентрировать поток кинетической энергии лайнера не только по радиусу, но и по оси установки, а также получить более симметричный поток излучения на мишень, что да</w:t>
      </w:r>
      <w:r>
        <w:t>с</w:t>
      </w:r>
      <w:r w:rsidRPr="00783C4A">
        <w:t>т дополнительный выигрыш в концентрации кинетической энергии лайнера и удержании энергии излучения.</w:t>
      </w:r>
      <w:r w:rsidRPr="007B7ECD">
        <w:t xml:space="preserve"> </w:t>
      </w:r>
      <w:r>
        <w:t xml:space="preserve">Были проведены исследования на новых конфигурациях квазисферических проволочных сборок, продолжающих серию работ выполненных на установке Ангара-5-1 </w:t>
      </w:r>
      <w:r w:rsidRPr="007B7ECD">
        <w:t>[</w:t>
      </w:r>
      <w:r>
        <w:t>1</w:t>
      </w:r>
      <w:r w:rsidRPr="007B7ECD">
        <w:t>]</w:t>
      </w:r>
      <w:r>
        <w:t xml:space="preserve">. В этих работах использовались квазисферические сборки диаметром 20 или </w:t>
      </w:r>
      <w:smartTag w:uri="urn:schemas-microsoft-com:office:smarttags" w:element="metricconverter">
        <w:smartTagPr>
          <w:attr w:name="ProductID" w:val="26 мм"/>
        </w:smartTagPr>
        <w:r>
          <w:t>26 мм</w:t>
        </w:r>
      </w:smartTag>
      <w:r>
        <w:t xml:space="preserve">. Эксперименты с цилиндрическими сборками показывают, что при уменьшении диаметра с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до 10-</w:t>
      </w:r>
      <w:smartTag w:uri="urn:schemas-microsoft-com:office:smarttags" w:element="metricconverter">
        <w:smartTagPr>
          <w:attr w:name="ProductID" w:val="12 мм"/>
        </w:smartTagPr>
        <w:r>
          <w:t>12 мм</w:t>
        </w:r>
      </w:smartTag>
      <w:r>
        <w:t xml:space="preserve"> мощность мягкого рентгеновского излучения (МРИ) </w:t>
      </w:r>
      <w:r>
        <w:rPr>
          <w:lang w:val="en-US"/>
        </w:rPr>
        <w:t>Z</w:t>
      </w:r>
      <w:r>
        <w:t xml:space="preserve">-пинча увеличивается втрое на установке Ангара-5-1. Значительное увеличение мощности МРИ происходит при использовании вложенных сборок. Поэтому были проведены эксперименты с квазисферическими сборками малого диаметра, до </w:t>
      </w:r>
      <w:smartTag w:uri="urn:schemas-microsoft-com:office:smarttags" w:element="metricconverter">
        <w:smartTagPr>
          <w:attr w:name="ProductID" w:val="13 мм"/>
        </w:smartTagPr>
        <w:r>
          <w:t>13 мм</w:t>
        </w:r>
      </w:smartTag>
      <w:r>
        <w:t xml:space="preserve">, и вложенными квазисферическими сборками, где внешняя сборка была квазисферической, а внутренняя – цилиндрической. В экспериментах с квазисферическими сборками малого диаметра было зарегистрировано уменьшение диаметра пинча (в среднем с </w:t>
      </w:r>
      <w:smartTag w:uri="urn:schemas-microsoft-com:office:smarttags" w:element="metricconverter">
        <w:smartTagPr>
          <w:attr w:name="ProductID" w:val="3.4 мм"/>
        </w:smartTagPr>
        <w:r>
          <w:t>3.4 мм</w:t>
        </w:r>
      </w:smartTag>
      <w:r>
        <w:t xml:space="preserve"> до </w:t>
      </w:r>
      <w:smartTag w:uri="urn:schemas-microsoft-com:office:smarttags" w:element="metricconverter">
        <w:smartTagPr>
          <w:attr w:name="ProductID" w:val="2.5 мм"/>
        </w:smartTagPr>
        <w:r>
          <w:t>2.5 мм</w:t>
        </w:r>
      </w:smartTag>
      <w:r>
        <w:t>), близкого по форме к сфере, и увеличение мощности МРИ (в среднем более, чем втрое), при чуть меньшей степени сжатия. Это привело к тому, что плотность энергии в пинче выросла до 7400 кДж</w:t>
      </w:r>
      <w:r w:rsidRPr="001001BC">
        <w:t>/</w:t>
      </w:r>
      <w:r>
        <w:t>см</w:t>
      </w:r>
      <w:r w:rsidRPr="001001BC">
        <w:rPr>
          <w:vertAlign w:val="superscript"/>
        </w:rPr>
        <w:t>3</w:t>
      </w:r>
      <w:r>
        <w:t xml:space="preserve">. Это более, чем вчетверо больше, чем для цилиндрических сборок диаметром </w:t>
      </w:r>
      <w:smartTag w:uri="urn:schemas-microsoft-com:office:smarttags" w:element="metricconverter">
        <w:smartTagPr>
          <w:attr w:name="ProductID" w:val="12 мм"/>
        </w:smartTagPr>
        <w:r>
          <w:t>12 мм</w:t>
        </w:r>
      </w:smartTag>
      <w:r>
        <w:t>. При исследовании имплозии вложенных сборок при пиковых токах до 3.5 МА, также было получено более чем трехкратное увеличение плотности мощности мягкого рентгеновского излучения на поверхности пинча в максимуме импульса МРИ (до 2 ТВт/см</w:t>
      </w:r>
      <w:r w:rsidRPr="00F74FD6">
        <w:rPr>
          <w:vertAlign w:val="superscript"/>
        </w:rPr>
        <w:t>2</w:t>
      </w:r>
      <w:r>
        <w:t>) по сравнению с цилиндрической сборкой (0.54 ТВт/см</w:t>
      </w:r>
      <w:r w:rsidRPr="00F74FD6">
        <w:rPr>
          <w:vertAlign w:val="superscript"/>
        </w:rPr>
        <w:t>2</w:t>
      </w:r>
      <w:r>
        <w:t>). Отметим, что в этих экспериментах ярко проявляется в спектре излучения квазисферических сборок наблюдавшийся ранее [1] максимум (в области 150 эВ), связываемый с дополнительным вкладом, за счет трехмерного сжатия, аксиального движения плазмы в энергию источника излучения.</w:t>
      </w:r>
    </w:p>
    <w:p w:rsidR="00113B85" w:rsidRPr="00113B85" w:rsidRDefault="00113B85" w:rsidP="00113B85">
      <w:pPr>
        <w:pStyle w:val="Zv-bodyreport"/>
      </w:pPr>
      <w:r w:rsidRPr="00326D3B">
        <w:t>Работа выполнена при финансовой поддержке РФФИ (№ 18-02-00170 и № 18-29-21005).</w:t>
      </w:r>
    </w:p>
    <w:p w:rsidR="00113B85" w:rsidRDefault="00113B85" w:rsidP="00113B85">
      <w:pPr>
        <w:pStyle w:val="Zv-TitleReferences-ru"/>
      </w:pPr>
      <w:r w:rsidRPr="00704A34">
        <w:t>Литература</w:t>
      </w:r>
    </w:p>
    <w:p w:rsidR="00113B85" w:rsidRPr="007B7ECD" w:rsidRDefault="00113B85" w:rsidP="00113B85">
      <w:pPr>
        <w:pStyle w:val="Zv-References-ru"/>
      </w:pPr>
      <w:r w:rsidRPr="007B7ECD">
        <w:t xml:space="preserve">В.В. </w:t>
      </w:r>
      <w:r w:rsidRPr="00113B85">
        <w:t>Александров</w:t>
      </w:r>
      <w:r w:rsidRPr="007B7ECD">
        <w:t xml:space="preserve">, В.А. Гасилов, Е.В. Грабовский, А.Н. Грицук, </w:t>
      </w:r>
      <w:r>
        <w:t>и др</w:t>
      </w:r>
      <w:r w:rsidRPr="007B7ECD">
        <w:t>. Ф</w:t>
      </w:r>
      <w:r>
        <w:t>изика плазмы. 2014. Т. 40.</w:t>
      </w:r>
      <w:r w:rsidRPr="007B7ECD">
        <w:t xml:space="preserve"> С. 1057-1073.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727" w:rsidRDefault="009B1727">
      <w:r>
        <w:separator/>
      </w:r>
    </w:p>
  </w:endnote>
  <w:endnote w:type="continuationSeparator" w:id="0">
    <w:p w:rsidR="009B1727" w:rsidRDefault="009B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A6A7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3A6A7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3058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727" w:rsidRDefault="009B1727">
      <w:r>
        <w:separator/>
      </w:r>
    </w:p>
  </w:footnote>
  <w:footnote w:type="continuationSeparator" w:id="0">
    <w:p w:rsidR="009B1727" w:rsidRDefault="009B1727">
      <w:r>
        <w:continuationSeparator/>
      </w:r>
    </w:p>
  </w:footnote>
  <w:footnote w:id="1">
    <w:p w:rsidR="00083058" w:rsidRPr="00083058" w:rsidRDefault="00083058">
      <w:pPr>
        <w:pStyle w:val="a8"/>
        <w:rPr>
          <w:sz w:val="22"/>
          <w:szCs w:val="22"/>
          <w:lang w:val="en-US"/>
        </w:rPr>
      </w:pPr>
      <w:r w:rsidRPr="00083058">
        <w:rPr>
          <w:rStyle w:val="aa"/>
          <w:sz w:val="22"/>
          <w:szCs w:val="22"/>
        </w:rPr>
        <w:t>*)</w:t>
      </w:r>
      <w:r w:rsidRPr="00083058">
        <w:rPr>
          <w:sz w:val="22"/>
          <w:szCs w:val="22"/>
        </w:rPr>
        <w:t xml:space="preserve">  </w:t>
      </w:r>
      <w:hyperlink r:id="rId1" w:history="1">
        <w:r w:rsidRPr="00083058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3A6A74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1727"/>
    <w:rsid w:val="00037DCC"/>
    <w:rsid w:val="00043701"/>
    <w:rsid w:val="00083058"/>
    <w:rsid w:val="000C7078"/>
    <w:rsid w:val="000D76E9"/>
    <w:rsid w:val="000E495B"/>
    <w:rsid w:val="00113B85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A6A74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5F4443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4721E"/>
    <w:rsid w:val="009B1727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E16AD"/>
    <w:rsid w:val="00DF1C1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113B85"/>
    <w:rPr>
      <w:color w:val="0000FF"/>
      <w:u w:val="single"/>
    </w:rPr>
  </w:style>
  <w:style w:type="paragraph" w:styleId="a8">
    <w:name w:val="footnote text"/>
    <w:basedOn w:val="a"/>
    <w:link w:val="a9"/>
    <w:rsid w:val="0008305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83058"/>
  </w:style>
  <w:style w:type="character" w:styleId="aa">
    <w:name w:val="footnote reference"/>
    <w:basedOn w:val="a0"/>
    <w:rsid w:val="000830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ar@trinit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el.sasorov@gmail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It/en/CY-Gritsuk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79F9B-A93A-4EAE-84DA-A40413D7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5</TotalTime>
  <Pages>1</Pages>
  <Words>409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ТРЕХМЕРНОЙ КУМУЛЯЦИИ ЭНЕРГИИ И ПОИСК ОПТИМАЛЬНОЙ КОНФИГУРАЦИИ КВАЗИСФЕРИЧЕСКИХ ЛАЙНЕРОВ НА УСТАНОВКЕ АНГАРА-5-1</dc:title>
  <dc:creator>sato</dc:creator>
  <cp:lastModifiedBy>Сатунин</cp:lastModifiedBy>
  <cp:revision>2</cp:revision>
  <cp:lastPrinted>1601-01-01T00:00:00Z</cp:lastPrinted>
  <dcterms:created xsi:type="dcterms:W3CDTF">2020-02-18T18:12:00Z</dcterms:created>
  <dcterms:modified xsi:type="dcterms:W3CDTF">2020-04-22T12:37:00Z</dcterms:modified>
</cp:coreProperties>
</file>