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F8" w:rsidRPr="00A25993" w:rsidRDefault="00B62FF8" w:rsidP="00B62FF8">
      <w:pPr>
        <w:pStyle w:val="Zv-Titlereport"/>
      </w:pPr>
      <w:r>
        <w:t>Интенсивность плазмообразования цилиндрических сборок из проволок и волокон различных веществ</w:t>
      </w:r>
      <w:r w:rsidR="00A25993" w:rsidRPr="00A25993">
        <w:t xml:space="preserve"> </w:t>
      </w:r>
      <w:r w:rsidR="00A25993">
        <w:rPr>
          <w:rStyle w:val="aa"/>
        </w:rPr>
        <w:footnoteReference w:customMarkFollows="1" w:id="1"/>
        <w:t>*)</w:t>
      </w:r>
    </w:p>
    <w:p w:rsidR="00B62FF8" w:rsidRDefault="00B62FF8" w:rsidP="00B62FF8">
      <w:pPr>
        <w:pStyle w:val="Zv-Author"/>
      </w:pPr>
      <w:r>
        <w:rPr>
          <w:u w:val="single"/>
        </w:rPr>
        <w:t>Митрофанов</w:t>
      </w:r>
      <w:r w:rsidR="00625583" w:rsidRPr="00625583">
        <w:rPr>
          <w:u w:val="single"/>
        </w:rPr>
        <w:t xml:space="preserve"> </w:t>
      </w:r>
      <w:r w:rsidR="00625583">
        <w:rPr>
          <w:u w:val="single"/>
        </w:rPr>
        <w:t>К.Н.</w:t>
      </w:r>
      <w:r>
        <w:t>, Александров</w:t>
      </w:r>
      <w:r w:rsidR="00625583" w:rsidRPr="00625583">
        <w:t xml:space="preserve"> </w:t>
      </w:r>
      <w:r w:rsidR="00625583">
        <w:t>В.В.</w:t>
      </w:r>
      <w:r>
        <w:t>, Грабовский</w:t>
      </w:r>
      <w:r w:rsidR="00625583" w:rsidRPr="00625583">
        <w:t xml:space="preserve"> </w:t>
      </w:r>
      <w:r w:rsidR="00625583">
        <w:t>Е.В.</w:t>
      </w:r>
      <w:r>
        <w:t>, Грицук</w:t>
      </w:r>
      <w:r w:rsidR="00625583" w:rsidRPr="00625583">
        <w:t xml:space="preserve"> </w:t>
      </w:r>
      <w:r w:rsidR="00625583">
        <w:t>А.Н.</w:t>
      </w:r>
      <w:r>
        <w:t>, Лаухин</w:t>
      </w:r>
      <w:r w:rsidR="00625583" w:rsidRPr="00625583">
        <w:t xml:space="preserve"> </w:t>
      </w:r>
      <w:r w:rsidR="00625583">
        <w:t>Я.Н.</w:t>
      </w:r>
      <w:r>
        <w:t>, Фролов</w:t>
      </w:r>
      <w:r w:rsidR="00625583" w:rsidRPr="00625583">
        <w:t xml:space="preserve"> </w:t>
      </w:r>
      <w:r w:rsidR="00625583">
        <w:t>И.Н.</w:t>
      </w:r>
    </w:p>
    <w:p w:rsidR="00B62FF8" w:rsidRPr="00EE42B5" w:rsidRDefault="00B62FF8" w:rsidP="00B62FF8">
      <w:pPr>
        <w:pStyle w:val="Zv-Organization"/>
        <w:spacing w:before="80" w:after="180"/>
      </w:pPr>
      <w:r>
        <w:t xml:space="preserve">АО «ГНЦ РФ ТРИНИТИ», г. Москва, г. Троицк, Россия, </w:t>
      </w:r>
      <w:hyperlink r:id="rId8" w:history="1">
        <w:r>
          <w:rPr>
            <w:rStyle w:val="a7"/>
            <w:i w:val="0"/>
          </w:rPr>
          <w:t>mitrofan@triniti.ru</w:t>
        </w:r>
      </w:hyperlink>
    </w:p>
    <w:p w:rsidR="00B62FF8" w:rsidRDefault="00B62FF8" w:rsidP="00382648">
      <w:pPr>
        <w:pStyle w:val="Zv-bodyreport"/>
        <w:spacing w:line="218" w:lineRule="auto"/>
        <w:rPr>
          <w:snapToGrid w:val="0"/>
        </w:rPr>
      </w:pPr>
      <w:r>
        <w:t xml:space="preserve">По модели гетерогенного лайнера [1,2] интенсивность плазмообразования </w:t>
      </w:r>
      <w:r w:rsidRPr="0020653C">
        <w:rPr>
          <w:position w:val="-10"/>
        </w:rPr>
        <w:object w:dxaOrig="4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pt" o:ole="" fillcolor="window">
            <v:imagedata r:id="rId9" o:title=""/>
          </v:shape>
          <o:OLEObject Type="Embed" ProgID="Equation.3" ShapeID="_x0000_i1025" DrawAspect="Content" ObjectID="_1649078395" r:id="rId10"/>
        </w:object>
      </w:r>
      <w:r>
        <w:t xml:space="preserve"> [в</w:t>
      </w:r>
      <w:r>
        <w:rPr>
          <w:lang w:val="en-US"/>
        </w:rPr>
        <w:t> </w:t>
      </w:r>
      <w:r>
        <w:t>мкг/(см</w:t>
      </w:r>
      <w:r>
        <w:rPr>
          <w:vertAlign w:val="superscript"/>
        </w:rPr>
        <w:t>2</w:t>
      </w:r>
      <w:r>
        <w:sym w:font="Symbol" w:char="F0D7"/>
      </w:r>
      <w:r>
        <w:t xml:space="preserve">нс)], </w:t>
      </w:r>
      <w:r>
        <w:rPr>
          <w:snapToGrid w:val="0"/>
        </w:rPr>
        <w:t>необходимая для поддержания стационарного радиального истечения плазмы из области плазмообразования с неподвижной внешней границей, выражается следующим образом</w:t>
      </w:r>
    </w:p>
    <w:p w:rsidR="00B62FF8" w:rsidRDefault="00B62FF8" w:rsidP="00382648">
      <w:pPr>
        <w:pStyle w:val="Zv-formula"/>
        <w:spacing w:line="218" w:lineRule="auto"/>
      </w:pPr>
      <w:r>
        <w:rPr>
          <w:snapToGrid w:val="0"/>
        </w:rPr>
        <w:t xml:space="preserve"> </w:t>
      </w:r>
      <w:r>
        <w:rPr>
          <w:snapToGrid w:val="0"/>
        </w:rPr>
        <w:tab/>
      </w:r>
      <w:r w:rsidRPr="0020653C">
        <w:rPr>
          <w:snapToGrid w:val="0"/>
          <w:position w:val="-32"/>
        </w:rPr>
        <w:object w:dxaOrig="2160" w:dyaOrig="800">
          <v:shape id="_x0000_i1026" type="#_x0000_t75" style="width:97.5pt;height:36pt" o:ole="" fillcolor="window">
            <v:imagedata r:id="rId11" o:title=""/>
          </v:shape>
          <o:OLEObject Type="Embed" ProgID="Equation.3" ShapeID="_x0000_i1026" DrawAspect="Content" ObjectID="_1649078396" r:id="rId12"/>
        </w:object>
      </w:r>
      <w:r w:rsidRPr="00B62FF8">
        <w:t>.</w:t>
      </w:r>
      <w:r>
        <w:tab/>
      </w:r>
    </w:p>
    <w:p w:rsidR="00B62FF8" w:rsidRDefault="00B62FF8" w:rsidP="00382648">
      <w:pPr>
        <w:pStyle w:val="Zv-bodyreport"/>
        <w:spacing w:line="218" w:lineRule="auto"/>
      </w:pPr>
      <w:r>
        <w:t>В представленной модели считается, что истечение плазмы происходит в вакуум и скорость плазмообразования зависит только от одного параметра. Это может быть как глобальное магнитное поле, так и ток, протекающий в узком цилиндрическом слое (область плазмообразования), или магнитное поле на внутренней поверхности источника плазмы, где магнитное поле становится равным 1/</w:t>
      </w:r>
      <w:r w:rsidRPr="0020653C">
        <w:rPr>
          <w:position w:val="-8"/>
          <w:lang w:val="en-US"/>
        </w:rPr>
        <w:object w:dxaOrig="360" w:dyaOrig="360">
          <v:shape id="_x0000_i1027" type="#_x0000_t75" style="width:18pt;height:18pt" o:ole="" fillcolor="window">
            <v:imagedata r:id="rId13" o:title=""/>
          </v:shape>
          <o:OLEObject Type="Embed" ProgID="Equation.3" ShapeID="_x0000_i1027" DrawAspect="Content" ObjectID="_1649078397" r:id="rId14"/>
        </w:object>
      </w:r>
      <w:r>
        <w:t xml:space="preserve"> от внешнего. Все эти параметры (величины) однозначно связаны друг с другом, пока идет такое стационарное плазмообразование, поэтому можно заменять одно на другое, при этом изменится только коэффициент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m</w:t>
      </w:r>
      <w:r>
        <w:t xml:space="preserve"> перед (</w:t>
      </w:r>
      <w:r>
        <w:rPr>
          <w:i/>
          <w:lang w:val="en-US"/>
        </w:rPr>
        <w:t>I</w:t>
      </w:r>
      <w:r>
        <w:t>/</w:t>
      </w:r>
      <w:r>
        <w:rPr>
          <w:i/>
          <w:lang w:val="en-US"/>
        </w:rPr>
        <w:t>R</w:t>
      </w:r>
      <w:r>
        <w:rPr>
          <w:vertAlign w:val="subscript"/>
        </w:rPr>
        <w:t>0</w:t>
      </w:r>
      <w:r>
        <w:t>)</w:t>
      </w:r>
      <w:r>
        <w:rPr>
          <w:vertAlign w:val="superscript"/>
        </w:rPr>
        <w:sym w:font="Symbol" w:char="F06D"/>
      </w:r>
      <w:r>
        <w:t>.</w:t>
      </w:r>
    </w:p>
    <w:p w:rsidR="00B62FF8" w:rsidRDefault="00B62FF8" w:rsidP="00382648">
      <w:pPr>
        <w:pStyle w:val="Zv-bodyreport"/>
        <w:spacing w:line="218" w:lineRule="auto"/>
      </w:pPr>
      <w:r>
        <w:t xml:space="preserve">Однако, у данной модели имеется один существенный недостаток. Считается, что все проволоки в сборке одинаковы и плазмообразование на них заканчивается мгновенно вдоль их длины. В рамках данной модели не возможно объяснить, обнаруженное в экспериментах на установке Ангара-5-1 [3], не мгновенное падение величины </w:t>
      </w:r>
      <w:r w:rsidRPr="0020653C">
        <w:rPr>
          <w:position w:val="-10"/>
        </w:rPr>
        <w:object w:dxaOrig="499" w:dyaOrig="340">
          <v:shape id="_x0000_i1028" type="#_x0000_t75" style="width:27pt;height:18pt" o:ole="" fillcolor="window">
            <v:imagedata r:id="rId9" o:title=""/>
          </v:shape>
          <o:OLEObject Type="Embed" ProgID="Equation.3" ShapeID="_x0000_i1028" DrawAspect="Content" ObjectID="_1649078398" r:id="rId15"/>
        </w:object>
      </w:r>
      <w:r>
        <w:sym w:font="Symbol" w:char="F0AE"/>
      </w:r>
      <w:r>
        <w:t xml:space="preserve">0 на финальной стадии имплозии проволочной сборки, когда полный ток в системе </w:t>
      </w:r>
      <w:r>
        <w:rPr>
          <w:i/>
          <w:lang w:val="en-US"/>
        </w:rPr>
        <w:t>I</w:t>
      </w:r>
      <w:r>
        <w:t>(</w:t>
      </w:r>
      <w:r>
        <w:rPr>
          <w:i/>
          <w:lang w:val="en-US"/>
        </w:rPr>
        <w:t>t</w:t>
      </w:r>
      <w:r>
        <w:t xml:space="preserve">) еще продолжает возрастать, а скорость плазмообразования при этом уменьшается за конечное время. Обнаружено, что в некоторый момент времени нарушается пропорциональность </w:t>
      </w:r>
      <w:r w:rsidRPr="0020653C">
        <w:rPr>
          <w:position w:val="-10"/>
        </w:rPr>
        <w:object w:dxaOrig="499" w:dyaOrig="340">
          <v:shape id="_x0000_i1029" type="#_x0000_t75" style="width:27pt;height:18pt" o:ole="" fillcolor="window">
            <v:imagedata r:id="rId9" o:title=""/>
          </v:shape>
          <o:OLEObject Type="Embed" ProgID="Equation.3" ShapeID="_x0000_i1029" DrawAspect="Content" ObjectID="_1649078399" r:id="rId16"/>
        </w:object>
      </w:r>
      <w:r>
        <w:t>~</w:t>
      </w:r>
      <w:r>
        <w:rPr>
          <w:i/>
        </w:rPr>
        <w:t>I</w:t>
      </w:r>
      <w:r>
        <w:rPr>
          <w:vertAlign w:val="superscript"/>
        </w:rPr>
        <w:sym w:font="Symbol" w:char="F06D"/>
      </w:r>
      <w:r>
        <w:t>(</w:t>
      </w:r>
      <w:r>
        <w:rPr>
          <w:i/>
          <w:lang w:val="en-US"/>
        </w:rPr>
        <w:t>t</w:t>
      </w:r>
      <w:r>
        <w:t xml:space="preserve">). </w:t>
      </w:r>
    </w:p>
    <w:p w:rsidR="00B62FF8" w:rsidRDefault="00B62FF8" w:rsidP="00382648">
      <w:pPr>
        <w:pStyle w:val="Zv-bodyreport"/>
        <w:spacing w:line="218" w:lineRule="auto"/>
      </w:pPr>
      <w:r>
        <w:t xml:space="preserve">В настоящей работе предложен новый подход к определению величины </w:t>
      </w:r>
      <w:r w:rsidRPr="0020653C">
        <w:rPr>
          <w:position w:val="-10"/>
        </w:rPr>
        <w:object w:dxaOrig="499" w:dyaOrig="340">
          <v:shape id="_x0000_i1030" type="#_x0000_t75" style="width:27pt;height:18pt" o:ole="" fillcolor="window">
            <v:imagedata r:id="rId9" o:title=""/>
          </v:shape>
          <o:OLEObject Type="Embed" ProgID="Equation.3" ShapeID="_x0000_i1030" DrawAspect="Content" ObjectID="_1649078400" r:id="rId17"/>
        </w:object>
      </w:r>
      <w:r>
        <w:t xml:space="preserve">, как основной количественной характеристики процесса затянутого плазмообразования, в проволочных (или волоконных) сборках. Представлен метод, используя который, можно экспериментально определить временную зависимость величины </w:t>
      </w:r>
      <w:r w:rsidRPr="0020653C">
        <w:rPr>
          <w:position w:val="-10"/>
        </w:rPr>
        <w:object w:dxaOrig="499" w:dyaOrig="340">
          <v:shape id="_x0000_i1031" type="#_x0000_t75" style="width:27pt;height:18pt" o:ole="" fillcolor="window">
            <v:imagedata r:id="rId9" o:title=""/>
          </v:shape>
          <o:OLEObject Type="Embed" ProgID="Equation.3" ShapeID="_x0000_i1031" DrawAspect="Content" ObjectID="_1649078401" r:id="rId18"/>
        </w:object>
      </w:r>
      <w:r>
        <w:t xml:space="preserve"> как на начальной стадии плазмообразования, так и на ее финальной стадии, когда </w:t>
      </w:r>
      <w:r w:rsidRPr="0020653C">
        <w:rPr>
          <w:position w:val="-10"/>
        </w:rPr>
        <w:object w:dxaOrig="499" w:dyaOrig="340">
          <v:shape id="_x0000_i1032" type="#_x0000_t75" style="width:27pt;height:18pt" o:ole="" fillcolor="window">
            <v:imagedata r:id="rId9" o:title=""/>
          </v:shape>
          <o:OLEObject Type="Embed" ProgID="Equation.3" ShapeID="_x0000_i1032" DrawAspect="Content" ObjectID="_1649078402" r:id="rId19"/>
        </w:object>
      </w:r>
      <w:r>
        <w:sym w:font="Symbol" w:char="F0AE"/>
      </w:r>
      <w:r>
        <w:t xml:space="preserve">0. Действительно, измерив ток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p</w:t>
      </w:r>
      <w:r>
        <w:t>(</w:t>
      </w:r>
      <w:r>
        <w:rPr>
          <w:i/>
          <w:lang w:val="en-US"/>
        </w:rPr>
        <w:t>t</w:t>
      </w:r>
      <w:r>
        <w:t xml:space="preserve">) магнитным зондом, расположенным внутри проволочной сборки вблизи поверхности проволок, можно найти ток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s</w:t>
      </w:r>
      <w:r>
        <w:t>(</w:t>
      </w:r>
      <w:r>
        <w:rPr>
          <w:i/>
          <w:lang w:val="en-US"/>
        </w:rPr>
        <w:t>t</w:t>
      </w:r>
      <w:r>
        <w:t xml:space="preserve">), протекающий в области плазмообразования, как разницу полного тока </w:t>
      </w:r>
      <w:r>
        <w:rPr>
          <w:i/>
          <w:lang w:val="en-US"/>
        </w:rPr>
        <w:t>I</w:t>
      </w:r>
      <w:r>
        <w:t>(</w:t>
      </w:r>
      <w:r>
        <w:rPr>
          <w:i/>
          <w:lang w:val="en-US"/>
        </w:rPr>
        <w:t>t</w:t>
      </w:r>
      <w:r>
        <w:t xml:space="preserve">) через лайнер и тока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p</w:t>
      </w:r>
      <w:r>
        <w:t>(</w:t>
      </w:r>
      <w:r>
        <w:rPr>
          <w:i/>
          <w:lang w:val="en-US"/>
        </w:rPr>
        <w:t>t</w:t>
      </w:r>
      <w:r>
        <w:t xml:space="preserve">). Определенная таким образом временная зависимость </w:t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s</w:t>
      </w:r>
      <w:r>
        <w:t>(</w:t>
      </w:r>
      <w:r>
        <w:rPr>
          <w:i/>
          <w:lang w:val="en-US"/>
        </w:rPr>
        <w:t>t</w:t>
      </w:r>
      <w:r>
        <w:t xml:space="preserve">) оказалась немонотонна, а величина </w:t>
      </w:r>
      <w:r w:rsidRPr="0020653C">
        <w:rPr>
          <w:position w:val="-10"/>
        </w:rPr>
        <w:object w:dxaOrig="499" w:dyaOrig="340">
          <v:shape id="_x0000_i1033" type="#_x0000_t75" style="width:27pt;height:18pt" o:ole="" fillcolor="window">
            <v:imagedata r:id="rId9" o:title=""/>
          </v:shape>
          <o:OLEObject Type="Embed" ProgID="Equation.3" ShapeID="_x0000_i1033" DrawAspect="Content" ObjectID="_1649078403" r:id="rId20"/>
        </w:object>
      </w:r>
      <w:r>
        <w:t>~</w:t>
      </w:r>
      <w:r>
        <w:rPr>
          <w:i/>
        </w:rPr>
        <w:t>I</w:t>
      </w:r>
      <w:r>
        <w:rPr>
          <w:i/>
          <w:vertAlign w:val="subscript"/>
          <w:lang w:val="en-US"/>
        </w:rPr>
        <w:t>s</w:t>
      </w:r>
      <w:r>
        <w:rPr>
          <w:vertAlign w:val="superscript"/>
        </w:rPr>
        <w:sym w:font="Symbol" w:char="F06D"/>
      </w:r>
      <w:r>
        <w:t>(</w:t>
      </w:r>
      <w:r>
        <w:rPr>
          <w:i/>
          <w:lang w:val="en-US"/>
        </w:rPr>
        <w:t>t</w:t>
      </w:r>
      <w:r>
        <w:t>) уменьшается на финальной стадии имплозии проволочной сборки. Определена интенсивность плазмообразования сборок, изготовленных из проволок и волокон различных веществ (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Cu</w:t>
      </w:r>
      <w:r>
        <w:t xml:space="preserve">, </w:t>
      </w:r>
      <w:r>
        <w:rPr>
          <w:lang w:val="en-US"/>
        </w:rPr>
        <w:t>Mo</w:t>
      </w:r>
      <w:r>
        <w:t xml:space="preserve">, </w:t>
      </w:r>
      <w:r>
        <w:rPr>
          <w:lang w:val="en-US"/>
        </w:rPr>
        <w:t>W</w:t>
      </w:r>
      <w:r>
        <w:t xml:space="preserve">, </w:t>
      </w:r>
      <w:r>
        <w:rPr>
          <w:lang w:val="en-US"/>
        </w:rPr>
        <w:t>Bi</w:t>
      </w:r>
      <w:r>
        <w:t>, капрон).</w:t>
      </w:r>
    </w:p>
    <w:p w:rsidR="00B62FF8" w:rsidRDefault="00B62FF8" w:rsidP="00382648">
      <w:pPr>
        <w:pStyle w:val="Zv-bodyreport"/>
        <w:spacing w:line="218" w:lineRule="auto"/>
        <w:rPr>
          <w:snapToGrid w:val="0"/>
          <w:color w:val="000000"/>
        </w:rPr>
      </w:pPr>
      <w:r>
        <w:rPr>
          <w:color w:val="000000"/>
        </w:rPr>
        <w:t>Работа</w:t>
      </w:r>
      <w:r>
        <w:rPr>
          <w:snapToGrid w:val="0"/>
          <w:color w:val="000000"/>
        </w:rPr>
        <w:t xml:space="preserve"> выполнена при финансовой поддержке РФФИ (№18-29-21005-мк, №18-02-00170-а, №20-02-00007-a).</w:t>
      </w:r>
    </w:p>
    <w:p w:rsidR="00B62FF8" w:rsidRPr="00EE42B5" w:rsidRDefault="00B62FF8" w:rsidP="00B62FF8">
      <w:pPr>
        <w:pStyle w:val="Zv-TitleReferences-ru"/>
        <w:spacing w:before="80" w:after="80"/>
        <w:rPr>
          <w:snapToGrid w:val="0"/>
        </w:rPr>
      </w:pPr>
      <w:r>
        <w:rPr>
          <w:snapToGrid w:val="0"/>
        </w:rPr>
        <w:t>Литература</w:t>
      </w:r>
    </w:p>
    <w:p w:rsidR="00B62FF8" w:rsidRPr="00EE42B5" w:rsidRDefault="00B62FF8" w:rsidP="00382648">
      <w:pPr>
        <w:pStyle w:val="Zv-References-ru"/>
        <w:spacing w:line="218" w:lineRule="auto"/>
        <w:rPr>
          <w:lang w:val="en-US"/>
        </w:rPr>
      </w:pPr>
      <w:r>
        <w:t xml:space="preserve">Александров В.В., Браницкий А.В., Волков Г.С. и др. // Физика плазмы. </w:t>
      </w:r>
      <w:r w:rsidRPr="00EE42B5">
        <w:rPr>
          <w:lang w:val="en-US"/>
        </w:rPr>
        <w:t xml:space="preserve">2001. </w:t>
      </w:r>
      <w:r>
        <w:t>Т</w:t>
      </w:r>
      <w:r w:rsidRPr="00EE42B5">
        <w:rPr>
          <w:lang w:val="en-US"/>
        </w:rPr>
        <w:t xml:space="preserve">. 27. № 2. </w:t>
      </w:r>
      <w:r>
        <w:t>С</w:t>
      </w:r>
      <w:r w:rsidRPr="00EE42B5">
        <w:rPr>
          <w:lang w:val="en-US"/>
        </w:rPr>
        <w:t>. 99.</w:t>
      </w:r>
    </w:p>
    <w:p w:rsidR="00B62FF8" w:rsidRDefault="00B62FF8" w:rsidP="00382648">
      <w:pPr>
        <w:pStyle w:val="Zv-References-ru"/>
        <w:widowControl w:val="0"/>
        <w:spacing w:line="218" w:lineRule="auto"/>
      </w:pPr>
      <w:r>
        <w:rPr>
          <w:lang w:val="en-US"/>
        </w:rPr>
        <w:t xml:space="preserve">Alexandrov V.V., Frolov I.N., Fedulov M.V. et al. // IEEE Trans. on Plasma Sci. 2002. </w:t>
      </w:r>
      <w:r>
        <w:t>V. 30. N. 2. P. 559.</w:t>
      </w:r>
    </w:p>
    <w:p w:rsidR="00B62FF8" w:rsidRDefault="00B62FF8" w:rsidP="00382648">
      <w:pPr>
        <w:pStyle w:val="Zv-References-ru"/>
        <w:widowControl w:val="0"/>
        <w:spacing w:line="218" w:lineRule="auto"/>
        <w:rPr>
          <w:lang w:val="en-US"/>
        </w:rPr>
      </w:pPr>
      <w:r>
        <w:t>Зукакишвили Г.Г., Митрофанов К.Н., Александров В.В. и др. // Физика плазмы. 2005. Т. 31. № 11. С. 978</w:t>
      </w:r>
    </w:p>
    <w:sectPr w:rsidR="00B62FF8" w:rsidSect="00F95123">
      <w:headerReference w:type="default" r:id="rId21"/>
      <w:footerReference w:type="even" r:id="rId22"/>
      <w:footerReference w:type="default" r:id="rId2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EE" w:rsidRDefault="007770EE">
      <w:r>
        <w:separator/>
      </w:r>
    </w:p>
  </w:endnote>
  <w:endnote w:type="continuationSeparator" w:id="0">
    <w:p w:rsidR="007770EE" w:rsidRDefault="0077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56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56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64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EE" w:rsidRDefault="007770EE">
      <w:r>
        <w:separator/>
      </w:r>
    </w:p>
  </w:footnote>
  <w:footnote w:type="continuationSeparator" w:id="0">
    <w:p w:rsidR="007770EE" w:rsidRDefault="007770EE">
      <w:r>
        <w:continuationSeparator/>
      </w:r>
    </w:p>
  </w:footnote>
  <w:footnote w:id="1">
    <w:p w:rsidR="00A25993" w:rsidRPr="00A25993" w:rsidRDefault="00A25993">
      <w:pPr>
        <w:pStyle w:val="a8"/>
        <w:rPr>
          <w:sz w:val="22"/>
          <w:szCs w:val="22"/>
          <w:lang w:val="en-US"/>
        </w:rPr>
      </w:pPr>
      <w:r w:rsidRPr="00A25993">
        <w:rPr>
          <w:rStyle w:val="aa"/>
          <w:sz w:val="22"/>
          <w:szCs w:val="22"/>
        </w:rPr>
        <w:t>*)</w:t>
      </w:r>
      <w:r w:rsidRPr="00A25993">
        <w:rPr>
          <w:sz w:val="22"/>
          <w:szCs w:val="22"/>
        </w:rPr>
        <w:t xml:space="preserve">  </w:t>
      </w:r>
      <w:hyperlink r:id="rId1" w:history="1">
        <w:r w:rsidRPr="00A2599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C56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558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653C"/>
    <w:rsid w:val="00220629"/>
    <w:rsid w:val="00247225"/>
    <w:rsid w:val="002A6CD1"/>
    <w:rsid w:val="002D3EBD"/>
    <w:rsid w:val="00352DB2"/>
    <w:rsid w:val="00370072"/>
    <w:rsid w:val="003800F3"/>
    <w:rsid w:val="00382648"/>
    <w:rsid w:val="003B5B93"/>
    <w:rsid w:val="003C1B47"/>
    <w:rsid w:val="00401388"/>
    <w:rsid w:val="00446025"/>
    <w:rsid w:val="00447ABC"/>
    <w:rsid w:val="00464742"/>
    <w:rsid w:val="004A77D1"/>
    <w:rsid w:val="004B72AA"/>
    <w:rsid w:val="004F4E29"/>
    <w:rsid w:val="00567C6F"/>
    <w:rsid w:val="00572013"/>
    <w:rsid w:val="0058676C"/>
    <w:rsid w:val="00625583"/>
    <w:rsid w:val="00650CBC"/>
    <w:rsid w:val="00654A7B"/>
    <w:rsid w:val="0066672D"/>
    <w:rsid w:val="006673EE"/>
    <w:rsid w:val="00683140"/>
    <w:rsid w:val="006A1743"/>
    <w:rsid w:val="006F68D0"/>
    <w:rsid w:val="00732A2E"/>
    <w:rsid w:val="007770EE"/>
    <w:rsid w:val="007B6378"/>
    <w:rsid w:val="00802D35"/>
    <w:rsid w:val="008E2894"/>
    <w:rsid w:val="0094721E"/>
    <w:rsid w:val="00A25993"/>
    <w:rsid w:val="00A66876"/>
    <w:rsid w:val="00A71613"/>
    <w:rsid w:val="00AB3459"/>
    <w:rsid w:val="00B622ED"/>
    <w:rsid w:val="00B62FF8"/>
    <w:rsid w:val="00B9584E"/>
    <w:rsid w:val="00BD05EF"/>
    <w:rsid w:val="00C103CD"/>
    <w:rsid w:val="00C232A0"/>
    <w:rsid w:val="00CA791E"/>
    <w:rsid w:val="00CC5681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62FF8"/>
    <w:rPr>
      <w:color w:val="0000FF"/>
      <w:u w:val="single"/>
    </w:rPr>
  </w:style>
  <w:style w:type="paragraph" w:styleId="a8">
    <w:name w:val="footnote text"/>
    <w:basedOn w:val="a"/>
    <w:link w:val="a9"/>
    <w:rsid w:val="00A2599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25993"/>
  </w:style>
  <w:style w:type="character" w:styleId="aa">
    <w:name w:val="footnote reference"/>
    <w:basedOn w:val="a0"/>
    <w:rsid w:val="00A259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fan@triniti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S-Mitrof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0D79C-642E-420E-B236-19984428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10</TotalTime>
  <Pages>1</Pages>
  <Words>396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ИНТЕНСИВНОСТЬ ПЛАЗМООБРАЗОВАНИЯ ЦИЛИНДРИЧЕСКИХ СБОРОК ИЗ ПРОВОЛОК И ВОЛОКОН РАЗЛИЧНЫХ ВЕЩЕСТВ</dc:title>
  <dc:creator>sato</dc:creator>
  <cp:lastModifiedBy>Сатунин</cp:lastModifiedBy>
  <cp:revision>4</cp:revision>
  <cp:lastPrinted>1601-01-01T00:00:00Z</cp:lastPrinted>
  <dcterms:created xsi:type="dcterms:W3CDTF">2020-02-18T12:41:00Z</dcterms:created>
  <dcterms:modified xsi:type="dcterms:W3CDTF">2020-04-22T13:33:00Z</dcterms:modified>
</cp:coreProperties>
</file>