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5F" w:rsidRPr="00130D7E" w:rsidRDefault="00850E5F" w:rsidP="00850E5F">
      <w:pPr>
        <w:pStyle w:val="Zv-Titlereport"/>
      </w:pPr>
      <w:r>
        <w:t>исследование детекторов и коллекторов высокоэнергетических электронов, в том числе убегающих</w:t>
      </w:r>
      <w:r w:rsidR="00130D7E" w:rsidRPr="00130D7E">
        <w:t xml:space="preserve"> </w:t>
      </w:r>
      <w:r w:rsidR="00130D7E">
        <w:rPr>
          <w:rStyle w:val="aa"/>
        </w:rPr>
        <w:footnoteReference w:customMarkFollows="1" w:id="1"/>
        <w:t>*)</w:t>
      </w:r>
    </w:p>
    <w:p w:rsidR="00850E5F" w:rsidRPr="00130D7E" w:rsidRDefault="00850E5F" w:rsidP="00850E5F">
      <w:pPr>
        <w:pStyle w:val="Zv-Author"/>
        <w:rPr>
          <w:lang w:val="en-US"/>
        </w:rPr>
      </w:pPr>
      <w:r w:rsidRPr="00B22E4F">
        <w:rPr>
          <w:u w:val="single"/>
        </w:rPr>
        <w:t>Тарасенко</w:t>
      </w:r>
      <w:r w:rsidRPr="00130D7E">
        <w:rPr>
          <w:u w:val="single"/>
          <w:lang w:val="en-US"/>
        </w:rPr>
        <w:t xml:space="preserve"> </w:t>
      </w:r>
      <w:r w:rsidRPr="00B22E4F">
        <w:rPr>
          <w:u w:val="single"/>
        </w:rPr>
        <w:t>В</w:t>
      </w:r>
      <w:r w:rsidRPr="00130D7E">
        <w:rPr>
          <w:u w:val="single"/>
          <w:lang w:val="en-US"/>
        </w:rPr>
        <w:t>.</w:t>
      </w:r>
      <w:r w:rsidRPr="00B22E4F">
        <w:rPr>
          <w:u w:val="single"/>
        </w:rPr>
        <w:t>Ф</w:t>
      </w:r>
      <w:r w:rsidRPr="00130D7E">
        <w:rPr>
          <w:u w:val="single"/>
          <w:lang w:val="en-US"/>
        </w:rPr>
        <w:t>.</w:t>
      </w:r>
      <w:r w:rsidRPr="00130D7E">
        <w:rPr>
          <w:lang w:val="en-US"/>
        </w:rPr>
        <w:t xml:space="preserve">, </w:t>
      </w:r>
      <w:r>
        <w:t>Бакшт</w:t>
      </w:r>
      <w:r w:rsidRPr="00130D7E">
        <w:rPr>
          <w:lang w:val="en-US"/>
        </w:rPr>
        <w:t xml:space="preserve"> </w:t>
      </w:r>
      <w:r>
        <w:t>Е</w:t>
      </w:r>
      <w:r w:rsidRPr="00130D7E">
        <w:rPr>
          <w:lang w:val="en-US"/>
        </w:rPr>
        <w:t>.</w:t>
      </w:r>
      <w:r>
        <w:t>Х</w:t>
      </w:r>
      <w:r w:rsidRPr="00130D7E">
        <w:rPr>
          <w:lang w:val="en-US"/>
        </w:rPr>
        <w:t xml:space="preserve">., </w:t>
      </w:r>
      <w:r>
        <w:t>Белоплотов</w:t>
      </w:r>
      <w:r w:rsidRPr="00130D7E">
        <w:rPr>
          <w:lang w:val="en-US"/>
        </w:rPr>
        <w:t xml:space="preserve"> </w:t>
      </w:r>
      <w:r>
        <w:t>Д</w:t>
      </w:r>
      <w:r w:rsidRPr="00130D7E">
        <w:rPr>
          <w:lang w:val="en-US"/>
        </w:rPr>
        <w:t>.</w:t>
      </w:r>
      <w:r>
        <w:t>В</w:t>
      </w:r>
      <w:r w:rsidRPr="00130D7E">
        <w:rPr>
          <w:lang w:val="en-US"/>
        </w:rPr>
        <w:t xml:space="preserve">., </w:t>
      </w:r>
      <w:r>
        <w:t>Бураченко</w:t>
      </w:r>
      <w:r w:rsidRPr="00130D7E">
        <w:rPr>
          <w:lang w:val="en-US"/>
        </w:rPr>
        <w:t xml:space="preserve"> </w:t>
      </w:r>
      <w:r>
        <w:t>А</w:t>
      </w:r>
      <w:r w:rsidRPr="00130D7E">
        <w:rPr>
          <w:lang w:val="en-US"/>
        </w:rPr>
        <w:t>.</w:t>
      </w:r>
      <w:r>
        <w:t>Г</w:t>
      </w:r>
      <w:r w:rsidRPr="00130D7E">
        <w:rPr>
          <w:lang w:val="en-US"/>
        </w:rPr>
        <w:t xml:space="preserve">., </w:t>
      </w:r>
      <w:r>
        <w:t>Ерофеев</w:t>
      </w:r>
      <w:r w:rsidRPr="00130D7E">
        <w:rPr>
          <w:lang w:val="en-US"/>
        </w:rPr>
        <w:t xml:space="preserve"> </w:t>
      </w:r>
      <w:r>
        <w:t>М</w:t>
      </w:r>
      <w:r w:rsidRPr="00130D7E">
        <w:rPr>
          <w:lang w:val="en-US"/>
        </w:rPr>
        <w:t>.</w:t>
      </w:r>
      <w:r>
        <w:t>В</w:t>
      </w:r>
      <w:r w:rsidRPr="00130D7E">
        <w:rPr>
          <w:lang w:val="en-US"/>
        </w:rPr>
        <w:t xml:space="preserve">., </w:t>
      </w:r>
      <w:r>
        <w:t>Ломаев</w:t>
      </w:r>
      <w:r>
        <w:rPr>
          <w:lang w:val="en-US"/>
        </w:rPr>
        <w:t> </w:t>
      </w:r>
      <w:r>
        <w:t>М</w:t>
      </w:r>
      <w:r w:rsidRPr="00130D7E">
        <w:rPr>
          <w:lang w:val="en-US"/>
        </w:rPr>
        <w:t>.</w:t>
      </w:r>
      <w:r>
        <w:t>И</w:t>
      </w:r>
      <w:r w:rsidRPr="00130D7E">
        <w:rPr>
          <w:lang w:val="en-US"/>
        </w:rPr>
        <w:t xml:space="preserve">., </w:t>
      </w:r>
      <w:r>
        <w:t>Олешко</w:t>
      </w:r>
      <w:r w:rsidRPr="00130D7E">
        <w:rPr>
          <w:lang w:val="en-US"/>
        </w:rPr>
        <w:t xml:space="preserve"> </w:t>
      </w:r>
      <w:r>
        <w:t>В</w:t>
      </w:r>
      <w:r w:rsidRPr="00130D7E">
        <w:rPr>
          <w:lang w:val="en-US"/>
        </w:rPr>
        <w:t>.</w:t>
      </w:r>
      <w:r>
        <w:t>И</w:t>
      </w:r>
      <w:r w:rsidRPr="00130D7E">
        <w:rPr>
          <w:lang w:val="en-US"/>
        </w:rPr>
        <w:t xml:space="preserve">., </w:t>
      </w:r>
      <w:r>
        <w:t>Сорокин</w:t>
      </w:r>
      <w:r w:rsidRPr="00130D7E">
        <w:rPr>
          <w:lang w:val="en-US"/>
        </w:rPr>
        <w:t xml:space="preserve"> </w:t>
      </w:r>
      <w:r>
        <w:t>Д</w:t>
      </w:r>
      <w:r w:rsidRPr="00130D7E">
        <w:rPr>
          <w:lang w:val="en-US"/>
        </w:rPr>
        <w:t>.</w:t>
      </w:r>
      <w:r>
        <w:t>А</w:t>
      </w:r>
      <w:r w:rsidRPr="00130D7E">
        <w:rPr>
          <w:lang w:val="en-US"/>
        </w:rPr>
        <w:t>.</w:t>
      </w:r>
    </w:p>
    <w:p w:rsidR="00850E5F" w:rsidRPr="00850E5F" w:rsidRDefault="00850E5F" w:rsidP="00850E5F">
      <w:pPr>
        <w:pStyle w:val="Zv-Organization"/>
      </w:pPr>
      <w:r>
        <w:t>Институт сильноточной электроники СО РАН,</w:t>
      </w:r>
      <w:r w:rsidRPr="001B3059">
        <w:t xml:space="preserve"> </w:t>
      </w:r>
      <w:r>
        <w:t>г</w:t>
      </w:r>
      <w:r w:rsidRPr="006A5B44">
        <w:t xml:space="preserve">. </w:t>
      </w:r>
      <w:r>
        <w:t>Томск</w:t>
      </w:r>
      <w:r w:rsidRPr="006A5B44">
        <w:t xml:space="preserve">, </w:t>
      </w:r>
      <w:r>
        <w:t>Россия</w:t>
      </w:r>
      <w:r w:rsidRPr="001B3059">
        <w:t>,</w:t>
      </w:r>
      <w:r>
        <w:t xml:space="preserve"> </w:t>
      </w:r>
      <w:hyperlink r:id="rId8" w:history="1">
        <w:r w:rsidRPr="000372A4">
          <w:rPr>
            <w:rStyle w:val="a7"/>
            <w:lang w:val="en-US"/>
          </w:rPr>
          <w:t>VFT</w:t>
        </w:r>
        <w:r w:rsidRPr="000372A4">
          <w:rPr>
            <w:rStyle w:val="a7"/>
          </w:rPr>
          <w:t>@</w:t>
        </w:r>
        <w:r w:rsidRPr="000372A4">
          <w:rPr>
            <w:rStyle w:val="a7"/>
            <w:lang w:val="en-US"/>
          </w:rPr>
          <w:t>loi</w:t>
        </w:r>
        <w:r w:rsidRPr="000372A4">
          <w:rPr>
            <w:rStyle w:val="a7"/>
          </w:rPr>
          <w:t>.</w:t>
        </w:r>
        <w:r w:rsidRPr="000372A4">
          <w:rPr>
            <w:rStyle w:val="a7"/>
            <w:lang w:val="en-US"/>
          </w:rPr>
          <w:t>hcei</w:t>
        </w:r>
        <w:r w:rsidRPr="000372A4">
          <w:rPr>
            <w:rStyle w:val="a7"/>
          </w:rPr>
          <w:t>.</w:t>
        </w:r>
        <w:r w:rsidRPr="000372A4">
          <w:rPr>
            <w:rStyle w:val="a7"/>
            <w:lang w:val="en-US"/>
          </w:rPr>
          <w:t>tsc</w:t>
        </w:r>
        <w:r w:rsidRPr="000372A4">
          <w:rPr>
            <w:rStyle w:val="a7"/>
          </w:rPr>
          <w:t>.</w:t>
        </w:r>
        <w:r w:rsidRPr="000372A4">
          <w:rPr>
            <w:rStyle w:val="a7"/>
            <w:lang w:val="en-US"/>
          </w:rPr>
          <w:t>ru</w:t>
        </w:r>
      </w:hyperlink>
    </w:p>
    <w:p w:rsidR="00850E5F" w:rsidRDefault="00850E5F" w:rsidP="00850E5F">
      <w:pPr>
        <w:pStyle w:val="Zv-bodyreport"/>
      </w:pPr>
      <w:r w:rsidRPr="0078240A">
        <w:t>Последнее десятилетие большое вни</w:t>
      </w:r>
      <w:r>
        <w:t>мание стало уделяться созданию ч</w:t>
      </w:r>
      <w:r w:rsidRPr="0078240A">
        <w:t xml:space="preserve">еренковских датчиков для регистрации пучков убегающих электронов (УЭ) в установках типа токамак [1], а также исследованиям условий генерации и </w:t>
      </w:r>
      <w:r>
        <w:t xml:space="preserve">методам </w:t>
      </w:r>
      <w:r w:rsidRPr="0078240A">
        <w:t xml:space="preserve">регистрации </w:t>
      </w:r>
      <w:r>
        <w:t xml:space="preserve">УЭ </w:t>
      </w:r>
      <w:r w:rsidRPr="0078240A">
        <w:t>в газах повышенного давления [2</w:t>
      </w:r>
      <w:r>
        <w:t>, 3</w:t>
      </w:r>
      <w:r w:rsidRPr="0078240A">
        <w:t xml:space="preserve">]. </w:t>
      </w:r>
    </w:p>
    <w:p w:rsidR="00850E5F" w:rsidRDefault="00850E5F" w:rsidP="00850E5F">
      <w:pPr>
        <w:pStyle w:val="Zv-bodyreport"/>
      </w:pPr>
      <w:r>
        <w:t>Цель</w:t>
      </w:r>
      <w:r w:rsidRPr="0078240A">
        <w:t xml:space="preserve"> данной работ</w:t>
      </w:r>
      <w:r>
        <w:t>ы</w:t>
      </w:r>
      <w:r w:rsidRPr="0078240A">
        <w:t xml:space="preserve"> продолж</w:t>
      </w:r>
      <w:r>
        <w:t>ить</w:t>
      </w:r>
      <w:r w:rsidRPr="0078240A">
        <w:t xml:space="preserve"> </w:t>
      </w:r>
      <w:r>
        <w:t>изучение</w:t>
      </w:r>
      <w:r w:rsidRPr="0078240A">
        <w:t xml:space="preserve"> </w:t>
      </w:r>
      <w:r>
        <w:t xml:space="preserve">характеристик оптического </w:t>
      </w:r>
      <w:r w:rsidRPr="0078240A">
        <w:t xml:space="preserve">излучения образцов </w:t>
      </w:r>
      <w:r>
        <w:t xml:space="preserve">из </w:t>
      </w:r>
      <w:r w:rsidRPr="0078240A">
        <w:t>алмаз</w:t>
      </w:r>
      <w:r>
        <w:t xml:space="preserve">а, который обычно используется в Черенковских датчиках </w:t>
      </w:r>
      <w:r w:rsidRPr="002837A4">
        <w:t>[1]</w:t>
      </w:r>
      <w:r>
        <w:t>, а также из</w:t>
      </w:r>
      <w:r w:rsidRPr="0078240A">
        <w:t xml:space="preserve"> </w:t>
      </w:r>
      <w:r>
        <w:t xml:space="preserve">образцов </w:t>
      </w:r>
      <w:r w:rsidRPr="0078240A">
        <w:t>кварц</w:t>
      </w:r>
      <w:r>
        <w:t>а</w:t>
      </w:r>
      <w:r w:rsidRPr="0078240A">
        <w:t>, сапфир</w:t>
      </w:r>
      <w:r>
        <w:t>а</w:t>
      </w:r>
      <w:r w:rsidRPr="0078240A">
        <w:t xml:space="preserve"> и других </w:t>
      </w:r>
      <w:r>
        <w:t xml:space="preserve">кристаллов, </w:t>
      </w:r>
      <w:r w:rsidRPr="0078240A">
        <w:t xml:space="preserve">под воздействием высокоэнергетических электронов, </w:t>
      </w:r>
      <w:r>
        <w:t xml:space="preserve">и провести экспериментальные </w:t>
      </w:r>
      <w:r w:rsidRPr="0078240A">
        <w:t>исследования</w:t>
      </w:r>
      <w:r w:rsidRPr="00115A65">
        <w:t xml:space="preserve"> </w:t>
      </w:r>
      <w:r>
        <w:t xml:space="preserve">прямых методов измерения параметров пучков </w:t>
      </w:r>
      <w:r w:rsidRPr="0078240A">
        <w:t>убегающих электронов</w:t>
      </w:r>
      <w:r>
        <w:t xml:space="preserve"> в различных газах. </w:t>
      </w:r>
    </w:p>
    <w:p w:rsidR="00850E5F" w:rsidRDefault="00850E5F" w:rsidP="00850E5F">
      <w:pPr>
        <w:pStyle w:val="Zv-bodyreport"/>
      </w:pPr>
      <w:r>
        <w:t>П</w:t>
      </w:r>
      <w:r w:rsidRPr="0078240A">
        <w:t xml:space="preserve">редварительные результаты </w:t>
      </w:r>
      <w:r>
        <w:t>исследований</w:t>
      </w:r>
      <w:r w:rsidRPr="0078240A">
        <w:t xml:space="preserve"> опубликованы в работах [</w:t>
      </w:r>
      <w:r>
        <w:t>2  – 6</w:t>
      </w:r>
      <w:r w:rsidRPr="0078240A">
        <w:t xml:space="preserve">]. В докладе будут приведены </w:t>
      </w:r>
      <w:r>
        <w:t xml:space="preserve">новые </w:t>
      </w:r>
      <w:r w:rsidRPr="0078240A">
        <w:t>результаты экспериментальных измерений спектров и кинетики излучения Вавилова–Черенкова (ИВЧ), а также импульсной катодолюминесценции (ИК) в кварце</w:t>
      </w:r>
      <w:r w:rsidRPr="002837A4">
        <w:t xml:space="preserve"> </w:t>
      </w:r>
      <w:r>
        <w:t>КУ1</w:t>
      </w:r>
      <w:r w:rsidRPr="0078240A">
        <w:t>, сапфире, алмазе и других образцах при возбуждении пучком электронов</w:t>
      </w:r>
      <w:r>
        <w:t xml:space="preserve"> с энергией до </w:t>
      </w:r>
      <w:r w:rsidRPr="00850E5F">
        <w:rPr>
          <w:rStyle w:val="OSABodyChar"/>
          <w:rFonts w:eastAsia="Malgun Gothic"/>
          <w:lang w:val="ru-RU"/>
        </w:rPr>
        <w:t xml:space="preserve">≈350 кэВ. Будут </w:t>
      </w:r>
      <w:r w:rsidRPr="0078240A">
        <w:t xml:space="preserve">описаны конструкции коллекторов </w:t>
      </w:r>
      <w:r>
        <w:t xml:space="preserve">для измерения пучков УЭ. </w:t>
      </w:r>
      <w:r w:rsidRPr="00850E5F">
        <w:rPr>
          <w:rStyle w:val="OSABodyChar"/>
          <w:rFonts w:eastAsia="Malgun Gothic"/>
          <w:lang w:val="ru-RU"/>
        </w:rPr>
        <w:t>Б</w:t>
      </w:r>
      <w:r>
        <w:t>удут проанализированы</w:t>
      </w:r>
      <w:r w:rsidRPr="0078240A">
        <w:t xml:space="preserve"> результаты прямых измерений </w:t>
      </w:r>
      <w:r>
        <w:t xml:space="preserve">параметров </w:t>
      </w:r>
      <w:r w:rsidRPr="0078240A">
        <w:t>пучков убегающих электронов, генерируемых в газах повышенного давления.</w:t>
      </w:r>
      <w:r>
        <w:t xml:space="preserve"> </w:t>
      </w:r>
    </w:p>
    <w:p w:rsidR="00850E5F" w:rsidRPr="000C33E7" w:rsidRDefault="00850E5F" w:rsidP="00850E5F">
      <w:pPr>
        <w:pStyle w:val="Zv-bodyreport"/>
      </w:pPr>
      <w:r w:rsidRPr="000C33E7">
        <w:t>В данной работе показано, что и при энергии электронов тока пучка до ≈350 кэВ ИВЧ в кварце KU1, сапфире и алмазе можно надёжно регистрировалось стандартным спектрометром. Установлено, что для регистрации ИВЧ наиболее подходят образцы с малым поглощением в области спектра 200</w:t>
      </w:r>
      <w:r>
        <w:t> </w:t>
      </w:r>
      <w:r w:rsidRPr="000C33E7">
        <w:t>–</w:t>
      </w:r>
      <w:r>
        <w:t> </w:t>
      </w:r>
      <w:r w:rsidRPr="000C33E7">
        <w:t xml:space="preserve">400 </w:t>
      </w:r>
      <w:r>
        <w:t>нм</w:t>
      </w:r>
      <w:r w:rsidRPr="000C33E7">
        <w:t>, в которых отсутствуют интенсивные полосы ИК в этой области. Показано, что коллекторы с малым размеров приёмной части позволяют регистрировать пучки УЭ с субнаносекундной и пикосекундной длительностью импульса.</w:t>
      </w:r>
    </w:p>
    <w:p w:rsidR="00850E5F" w:rsidRPr="00115A65" w:rsidRDefault="00850E5F" w:rsidP="00850E5F">
      <w:pPr>
        <w:pStyle w:val="Zv-bodyreport"/>
        <w:rPr>
          <w:rFonts w:eastAsia="Malgun Gothic"/>
          <w:spacing w:val="-8"/>
          <w:lang w:eastAsia="en-US"/>
        </w:rPr>
      </w:pPr>
      <w:r w:rsidRPr="000B23C8">
        <w:t xml:space="preserve">Работа выполнена в рамках </w:t>
      </w:r>
      <w:r w:rsidRPr="000B23C8">
        <w:rPr>
          <w:color w:val="000000"/>
        </w:rPr>
        <w:t>проекта Российского Научного Фонда № 18-19-00184.</w:t>
      </w:r>
    </w:p>
    <w:p w:rsidR="00850E5F" w:rsidRDefault="00850E5F" w:rsidP="00850E5F">
      <w:pPr>
        <w:pStyle w:val="Zv-TitleReferences-ru"/>
      </w:pPr>
      <w:r>
        <w:t>Литература</w:t>
      </w:r>
    </w:p>
    <w:p w:rsidR="00850E5F" w:rsidRPr="008969B3" w:rsidRDefault="00850E5F" w:rsidP="00850E5F">
      <w:pPr>
        <w:pStyle w:val="Zv-References-ru"/>
        <w:numPr>
          <w:ilvl w:val="0"/>
          <w:numId w:val="1"/>
        </w:numPr>
        <w:rPr>
          <w:lang w:val="en-US"/>
        </w:rPr>
      </w:pPr>
      <w:r w:rsidRPr="000B23C8">
        <w:rPr>
          <w:rFonts w:eastAsia="MS Mincho"/>
          <w:lang w:val="en-US"/>
        </w:rPr>
        <w:t>Bagnato</w:t>
      </w:r>
      <w:r w:rsidRPr="00850E5F">
        <w:rPr>
          <w:rFonts w:eastAsia="MS Mincho"/>
          <w:lang w:val="en-US"/>
        </w:rPr>
        <w:t xml:space="preserve"> </w:t>
      </w:r>
      <w:r w:rsidRPr="000B23C8">
        <w:rPr>
          <w:rFonts w:eastAsia="MS Mincho"/>
          <w:lang w:val="en-US"/>
        </w:rPr>
        <w:t>F</w:t>
      </w:r>
      <w:r w:rsidRPr="00850E5F">
        <w:rPr>
          <w:rFonts w:eastAsia="MS Mincho"/>
          <w:lang w:val="en-US"/>
        </w:rPr>
        <w:t xml:space="preserve">., </w:t>
      </w:r>
      <w:r w:rsidRPr="000B23C8">
        <w:rPr>
          <w:rFonts w:eastAsia="MS Mincho"/>
          <w:lang w:val="en-US"/>
        </w:rPr>
        <w:t>Romano</w:t>
      </w:r>
      <w:r w:rsidRPr="00850E5F">
        <w:rPr>
          <w:rFonts w:eastAsia="MS Mincho"/>
          <w:lang w:val="en-US"/>
        </w:rPr>
        <w:t xml:space="preserve"> </w:t>
      </w:r>
      <w:r w:rsidRPr="000B23C8">
        <w:rPr>
          <w:rFonts w:eastAsia="MS Mincho"/>
          <w:lang w:val="en-US"/>
        </w:rPr>
        <w:t>A</w:t>
      </w:r>
      <w:r w:rsidRPr="00850E5F">
        <w:rPr>
          <w:rFonts w:eastAsia="MS Mincho"/>
          <w:lang w:val="en-US"/>
        </w:rPr>
        <w:t xml:space="preserve">., </w:t>
      </w:r>
      <w:r w:rsidRPr="000B23C8">
        <w:rPr>
          <w:rFonts w:eastAsia="MS Mincho"/>
          <w:lang w:val="en-US"/>
        </w:rPr>
        <w:t>Buratti</w:t>
      </w:r>
      <w:r w:rsidRPr="00850E5F">
        <w:rPr>
          <w:rFonts w:eastAsia="MS Mincho"/>
          <w:lang w:val="en-US"/>
        </w:rPr>
        <w:t xml:space="preserve"> </w:t>
      </w:r>
      <w:r w:rsidRPr="000B23C8">
        <w:rPr>
          <w:rFonts w:eastAsia="MS Mincho"/>
          <w:lang w:val="en-US"/>
        </w:rPr>
        <w:t>P</w:t>
      </w:r>
      <w:r w:rsidRPr="00850E5F">
        <w:rPr>
          <w:rFonts w:eastAsia="MS Mincho"/>
          <w:lang w:val="en-US"/>
        </w:rPr>
        <w:t xml:space="preserve">., </w:t>
      </w:r>
      <w:r w:rsidRPr="000B23C8">
        <w:rPr>
          <w:rFonts w:eastAsia="MS Mincho"/>
          <w:lang w:val="en-US"/>
        </w:rPr>
        <w:t>Doria</w:t>
      </w:r>
      <w:r w:rsidRPr="00850E5F">
        <w:rPr>
          <w:rFonts w:eastAsia="MS Mincho"/>
          <w:lang w:val="en-US"/>
        </w:rPr>
        <w:t xml:space="preserve"> </w:t>
      </w:r>
      <w:r w:rsidRPr="000B23C8">
        <w:rPr>
          <w:rFonts w:eastAsia="MS Mincho"/>
          <w:lang w:val="en-US"/>
        </w:rPr>
        <w:t>A</w:t>
      </w:r>
      <w:r w:rsidRPr="00850E5F">
        <w:rPr>
          <w:rFonts w:eastAsia="MS Mincho"/>
          <w:lang w:val="en-US"/>
        </w:rPr>
        <w:t xml:space="preserve">., </w:t>
      </w:r>
      <w:r w:rsidRPr="000B23C8">
        <w:rPr>
          <w:rFonts w:eastAsia="MS Mincho"/>
          <w:lang w:val="en-US"/>
        </w:rPr>
        <w:t>Gabellieri</w:t>
      </w:r>
      <w:r w:rsidRPr="00850E5F">
        <w:rPr>
          <w:rFonts w:eastAsia="MS Mincho"/>
          <w:lang w:val="en-US"/>
        </w:rPr>
        <w:t xml:space="preserve"> </w:t>
      </w:r>
      <w:r w:rsidRPr="000B23C8">
        <w:rPr>
          <w:rFonts w:eastAsia="MS Mincho"/>
          <w:lang w:val="en-US"/>
        </w:rPr>
        <w:t>L</w:t>
      </w:r>
      <w:r w:rsidRPr="00850E5F">
        <w:rPr>
          <w:rFonts w:eastAsia="MS Mincho"/>
          <w:lang w:val="en-US"/>
        </w:rPr>
        <w:t xml:space="preserve">., </w:t>
      </w:r>
      <w:r w:rsidRPr="000B23C8">
        <w:rPr>
          <w:rFonts w:eastAsia="MS Mincho"/>
          <w:lang w:val="en-US"/>
        </w:rPr>
        <w:t>Giovenale</w:t>
      </w:r>
      <w:r w:rsidRPr="00850E5F">
        <w:rPr>
          <w:rFonts w:eastAsia="MS Mincho"/>
          <w:lang w:val="en-US"/>
        </w:rPr>
        <w:t xml:space="preserve"> </w:t>
      </w:r>
      <w:r w:rsidRPr="000B23C8">
        <w:rPr>
          <w:rFonts w:eastAsia="MS Mincho"/>
          <w:lang w:val="en-US"/>
        </w:rPr>
        <w:t>E</w:t>
      </w:r>
      <w:r w:rsidRPr="00850E5F">
        <w:rPr>
          <w:rFonts w:eastAsia="MS Mincho"/>
          <w:lang w:val="en-US"/>
        </w:rPr>
        <w:t xml:space="preserve">., </w:t>
      </w:r>
      <w:r w:rsidRPr="000B23C8">
        <w:rPr>
          <w:rFonts w:eastAsia="MS Mincho"/>
          <w:lang w:val="en-US"/>
        </w:rPr>
        <w:t>Grosso</w:t>
      </w:r>
      <w:r w:rsidRPr="00850E5F">
        <w:rPr>
          <w:rFonts w:eastAsia="MS Mincho"/>
          <w:lang w:val="en-US"/>
        </w:rPr>
        <w:t xml:space="preserve"> </w:t>
      </w:r>
      <w:r w:rsidRPr="000B23C8">
        <w:rPr>
          <w:rFonts w:eastAsia="MS Mincho"/>
          <w:lang w:val="en-US"/>
        </w:rPr>
        <w:t>A</w:t>
      </w:r>
      <w:r w:rsidRPr="00850E5F">
        <w:rPr>
          <w:rFonts w:eastAsia="MS Mincho"/>
          <w:lang w:val="en-US"/>
        </w:rPr>
        <w:t xml:space="preserve">., </w:t>
      </w:r>
      <w:r w:rsidRPr="000B23C8">
        <w:rPr>
          <w:rFonts w:eastAsia="MS Mincho"/>
          <w:lang w:val="en-US"/>
        </w:rPr>
        <w:t>Jakubowski</w:t>
      </w:r>
      <w:r w:rsidRPr="00850E5F">
        <w:rPr>
          <w:rFonts w:eastAsia="MS Mincho"/>
          <w:lang w:val="en-US"/>
        </w:rPr>
        <w:t xml:space="preserve"> </w:t>
      </w:r>
      <w:r w:rsidRPr="000B23C8">
        <w:rPr>
          <w:rFonts w:eastAsia="MS Mincho"/>
          <w:lang w:val="en-US"/>
        </w:rPr>
        <w:t>L</w:t>
      </w:r>
      <w:r w:rsidRPr="00850E5F">
        <w:rPr>
          <w:rFonts w:eastAsia="MS Mincho"/>
          <w:lang w:val="en-US"/>
        </w:rPr>
        <w:t xml:space="preserve">., </w:t>
      </w:r>
      <w:r w:rsidRPr="000B23C8">
        <w:rPr>
          <w:rFonts w:eastAsia="MS Mincho"/>
          <w:lang w:val="en-US"/>
        </w:rPr>
        <w:t>Pacella</w:t>
      </w:r>
      <w:r w:rsidRPr="00850E5F">
        <w:rPr>
          <w:rFonts w:eastAsia="MS Mincho"/>
          <w:lang w:val="en-US"/>
        </w:rPr>
        <w:t xml:space="preserve"> </w:t>
      </w:r>
      <w:r w:rsidRPr="000B23C8">
        <w:rPr>
          <w:rFonts w:eastAsia="MS Mincho"/>
          <w:lang w:val="en-US"/>
        </w:rPr>
        <w:t>D</w:t>
      </w:r>
      <w:r w:rsidRPr="00850E5F">
        <w:rPr>
          <w:rFonts w:eastAsia="MS Mincho"/>
          <w:lang w:val="en-US"/>
        </w:rPr>
        <w:t xml:space="preserve">., </w:t>
      </w:r>
      <w:r w:rsidRPr="000B23C8">
        <w:rPr>
          <w:rFonts w:eastAsia="MS Mincho"/>
          <w:lang w:val="en-US"/>
        </w:rPr>
        <w:t>Piergotti</w:t>
      </w:r>
      <w:r w:rsidRPr="00850E5F">
        <w:rPr>
          <w:rFonts w:eastAsia="MS Mincho"/>
          <w:lang w:val="en-US"/>
        </w:rPr>
        <w:t xml:space="preserve"> </w:t>
      </w:r>
      <w:r w:rsidRPr="000B23C8">
        <w:rPr>
          <w:rFonts w:eastAsia="MS Mincho"/>
          <w:lang w:val="en-US"/>
        </w:rPr>
        <w:t>V</w:t>
      </w:r>
      <w:r w:rsidRPr="00850E5F">
        <w:rPr>
          <w:rFonts w:eastAsia="MS Mincho"/>
          <w:lang w:val="en-US"/>
        </w:rPr>
        <w:t xml:space="preserve">., </w:t>
      </w:r>
      <w:r w:rsidRPr="000B23C8">
        <w:rPr>
          <w:rFonts w:eastAsia="MS Mincho"/>
          <w:lang w:val="en-US"/>
        </w:rPr>
        <w:t>Rabinski</w:t>
      </w:r>
      <w:r w:rsidRPr="00850E5F">
        <w:rPr>
          <w:rFonts w:eastAsia="MS Mincho"/>
          <w:lang w:val="en-US"/>
        </w:rPr>
        <w:t xml:space="preserve"> </w:t>
      </w:r>
      <w:r w:rsidRPr="000B23C8">
        <w:rPr>
          <w:rFonts w:eastAsia="MS Mincho"/>
          <w:lang w:val="en-US"/>
        </w:rPr>
        <w:t>M</w:t>
      </w:r>
      <w:r w:rsidRPr="00850E5F">
        <w:rPr>
          <w:rFonts w:eastAsia="MS Mincho"/>
          <w:lang w:val="en-US"/>
        </w:rPr>
        <w:t xml:space="preserve">., </w:t>
      </w:r>
      <w:r w:rsidRPr="000B23C8">
        <w:rPr>
          <w:rFonts w:eastAsia="MS Mincho"/>
          <w:lang w:val="en-US"/>
        </w:rPr>
        <w:t>Rocchi</w:t>
      </w:r>
      <w:r w:rsidRPr="00850E5F">
        <w:rPr>
          <w:rFonts w:eastAsia="MS Mincho"/>
          <w:lang w:val="en-US"/>
        </w:rPr>
        <w:t xml:space="preserve"> </w:t>
      </w:r>
      <w:r w:rsidRPr="000B23C8">
        <w:rPr>
          <w:rFonts w:eastAsia="MS Mincho"/>
          <w:lang w:val="en-US"/>
        </w:rPr>
        <w:t>G</w:t>
      </w:r>
      <w:r w:rsidRPr="00850E5F">
        <w:rPr>
          <w:rFonts w:eastAsia="MS Mincho"/>
          <w:lang w:val="en-US"/>
        </w:rPr>
        <w:t xml:space="preserve">., </w:t>
      </w:r>
      <w:r w:rsidRPr="000B23C8">
        <w:rPr>
          <w:rFonts w:eastAsia="MS Mincho"/>
          <w:lang w:val="en-US"/>
        </w:rPr>
        <w:t>Sibio</w:t>
      </w:r>
      <w:r w:rsidRPr="00850E5F">
        <w:rPr>
          <w:rFonts w:eastAsia="MS Mincho"/>
          <w:lang w:val="en-US"/>
        </w:rPr>
        <w:t xml:space="preserve"> </w:t>
      </w:r>
      <w:r w:rsidRPr="000B23C8">
        <w:rPr>
          <w:rFonts w:eastAsia="MS Mincho"/>
          <w:lang w:val="en-US"/>
        </w:rPr>
        <w:t>A</w:t>
      </w:r>
      <w:r w:rsidRPr="00850E5F">
        <w:rPr>
          <w:rFonts w:eastAsia="MS Mincho"/>
          <w:lang w:val="en-US"/>
        </w:rPr>
        <w:t xml:space="preserve">., </w:t>
      </w:r>
      <w:r w:rsidRPr="000B23C8">
        <w:rPr>
          <w:rFonts w:eastAsia="MS Mincho"/>
          <w:lang w:val="en-US"/>
        </w:rPr>
        <w:t>Tilia</w:t>
      </w:r>
      <w:r w:rsidRPr="00850E5F">
        <w:rPr>
          <w:rFonts w:eastAsia="MS Mincho"/>
          <w:lang w:val="en-US"/>
        </w:rPr>
        <w:t xml:space="preserve"> </w:t>
      </w:r>
      <w:r w:rsidRPr="000B23C8">
        <w:rPr>
          <w:rFonts w:eastAsia="MS Mincho"/>
          <w:lang w:val="en-US"/>
        </w:rPr>
        <w:t>B</w:t>
      </w:r>
      <w:r w:rsidRPr="00850E5F">
        <w:rPr>
          <w:rFonts w:eastAsia="MS Mincho"/>
          <w:lang w:val="en-US"/>
        </w:rPr>
        <w:t xml:space="preserve">., </w:t>
      </w:r>
      <w:r w:rsidRPr="000B23C8">
        <w:rPr>
          <w:rFonts w:eastAsia="MS Mincho"/>
          <w:lang w:val="en-US"/>
        </w:rPr>
        <w:t>and</w:t>
      </w:r>
      <w:r w:rsidRPr="00850E5F">
        <w:rPr>
          <w:rFonts w:eastAsia="MS Mincho"/>
          <w:lang w:val="en-US"/>
        </w:rPr>
        <w:t xml:space="preserve"> </w:t>
      </w:r>
      <w:r w:rsidRPr="000B23C8">
        <w:rPr>
          <w:rFonts w:eastAsia="MS Mincho"/>
          <w:lang w:val="en-US"/>
        </w:rPr>
        <w:t>Zebrowski</w:t>
      </w:r>
      <w:r w:rsidRPr="00850E5F">
        <w:rPr>
          <w:rFonts w:eastAsia="MS Mincho"/>
          <w:lang w:val="en-US"/>
        </w:rPr>
        <w:t xml:space="preserve"> </w:t>
      </w:r>
      <w:r w:rsidRPr="000B23C8">
        <w:rPr>
          <w:rFonts w:eastAsia="MS Mincho"/>
          <w:lang w:val="en-US"/>
        </w:rPr>
        <w:t>J</w:t>
      </w:r>
      <w:r w:rsidRPr="00850E5F">
        <w:rPr>
          <w:rFonts w:eastAsia="MS Mincho"/>
          <w:lang w:val="en-US"/>
        </w:rPr>
        <w:t xml:space="preserve">., </w:t>
      </w:r>
      <w:r w:rsidRPr="000B23C8">
        <w:rPr>
          <w:rFonts w:eastAsia="MS Mincho"/>
          <w:lang w:val="en-US"/>
        </w:rPr>
        <w:t>Plasma</w:t>
      </w:r>
      <w:r w:rsidRPr="00850E5F">
        <w:rPr>
          <w:rFonts w:eastAsia="MS Mincho"/>
          <w:lang w:val="en-US"/>
        </w:rPr>
        <w:t xml:space="preserve"> </w:t>
      </w:r>
      <w:r w:rsidRPr="000B23C8">
        <w:rPr>
          <w:rFonts w:eastAsia="MS Mincho"/>
          <w:lang w:val="en-US"/>
        </w:rPr>
        <w:t>Phys</w:t>
      </w:r>
      <w:r w:rsidRPr="00850E5F">
        <w:rPr>
          <w:rFonts w:eastAsia="MS Mincho"/>
          <w:lang w:val="en-US"/>
        </w:rPr>
        <w:t xml:space="preserve">. </w:t>
      </w:r>
      <w:r w:rsidRPr="008969B3">
        <w:rPr>
          <w:rFonts w:eastAsia="MS Mincho"/>
          <w:lang w:val="en-US"/>
        </w:rPr>
        <w:t>Controlled Fusion</w:t>
      </w:r>
      <w:r>
        <w:rPr>
          <w:rFonts w:eastAsia="MS Mincho"/>
          <w:lang w:val="en-US"/>
        </w:rPr>
        <w:t>,</w:t>
      </w:r>
      <w:r w:rsidRPr="008969B3">
        <w:rPr>
          <w:rFonts w:eastAsia="MS Mincho"/>
          <w:lang w:val="en-US"/>
        </w:rPr>
        <w:t xml:space="preserve"> 2018</w:t>
      </w:r>
      <w:r>
        <w:rPr>
          <w:rFonts w:eastAsia="MS Mincho"/>
          <w:lang w:val="en-US"/>
        </w:rPr>
        <w:t xml:space="preserve">, </w:t>
      </w:r>
      <w:r w:rsidRPr="008969B3">
        <w:rPr>
          <w:rFonts w:eastAsia="MS Mincho"/>
          <w:b/>
          <w:lang w:val="en-US"/>
        </w:rPr>
        <w:t>60</w:t>
      </w:r>
      <w:r w:rsidRPr="008969B3">
        <w:rPr>
          <w:rFonts w:eastAsia="MS Mincho"/>
          <w:lang w:val="en-US"/>
        </w:rPr>
        <w:t>, 115010.</w:t>
      </w:r>
      <w:r w:rsidRPr="008969B3">
        <w:rPr>
          <w:lang w:val="en-US"/>
        </w:rPr>
        <w:t xml:space="preserve"> </w:t>
      </w:r>
    </w:p>
    <w:p w:rsidR="00850E5F" w:rsidRPr="00D6544C" w:rsidRDefault="00850E5F" w:rsidP="00850E5F">
      <w:pPr>
        <w:pStyle w:val="Zv-References-ru"/>
        <w:numPr>
          <w:ilvl w:val="0"/>
          <w:numId w:val="1"/>
        </w:numPr>
        <w:rPr>
          <w:lang w:val="en-US"/>
        </w:rPr>
      </w:pPr>
      <w:r w:rsidRPr="00675E27">
        <w:rPr>
          <w:szCs w:val="24"/>
          <w:lang w:val="en-US" w:eastAsia="ru-RU"/>
        </w:rPr>
        <w:t>Tarasenko V.F., Baksht E. K</w:t>
      </w:r>
      <w:r>
        <w:rPr>
          <w:szCs w:val="24"/>
          <w:lang w:val="en-US" w:eastAsia="ru-RU"/>
        </w:rPr>
        <w:t>h</w:t>
      </w:r>
      <w:r w:rsidRPr="00675E27">
        <w:rPr>
          <w:szCs w:val="24"/>
          <w:lang w:val="en-US" w:eastAsia="ru-RU"/>
        </w:rPr>
        <w:t xml:space="preserve">., Beloplotov D.V., Burachenko A.G., Lomaev M.I., </w:t>
      </w:r>
      <w:r>
        <w:rPr>
          <w:szCs w:val="24"/>
          <w:lang w:val="en-US" w:eastAsia="ru-RU"/>
        </w:rPr>
        <w:t>and</w:t>
      </w:r>
      <w:r w:rsidRPr="00675E27">
        <w:rPr>
          <w:szCs w:val="24"/>
          <w:lang w:val="en-US" w:eastAsia="ru-RU"/>
        </w:rPr>
        <w:t xml:space="preserve"> Sorokin D.A.</w:t>
      </w:r>
      <w:r>
        <w:rPr>
          <w:szCs w:val="24"/>
          <w:lang w:val="en-US" w:eastAsia="ru-RU"/>
        </w:rPr>
        <w:t>,</w:t>
      </w:r>
      <w:r w:rsidRPr="00675E27">
        <w:rPr>
          <w:szCs w:val="24"/>
          <w:lang w:val="en-US" w:eastAsia="ru-RU"/>
        </w:rPr>
        <w:t xml:space="preserve"> </w:t>
      </w:r>
      <w:r w:rsidRPr="00675E27">
        <w:rPr>
          <w:iCs/>
          <w:szCs w:val="24"/>
          <w:lang w:val="en-US" w:eastAsia="ru-RU"/>
        </w:rPr>
        <w:t>Laser and Particle Beams</w:t>
      </w:r>
      <w:r w:rsidRPr="00675E27">
        <w:rPr>
          <w:szCs w:val="24"/>
          <w:lang w:val="en-US" w:eastAsia="ru-RU"/>
        </w:rPr>
        <w:t>, 2016</w:t>
      </w:r>
      <w:r>
        <w:rPr>
          <w:szCs w:val="24"/>
          <w:lang w:val="en-US" w:eastAsia="ru-RU"/>
        </w:rPr>
        <w:t xml:space="preserve">, </w:t>
      </w:r>
      <w:r w:rsidRPr="00675E27">
        <w:rPr>
          <w:b/>
          <w:iCs/>
          <w:szCs w:val="24"/>
          <w:lang w:val="en-US" w:eastAsia="ru-RU"/>
        </w:rPr>
        <w:t>34</w:t>
      </w:r>
      <w:r>
        <w:rPr>
          <w:szCs w:val="24"/>
          <w:lang w:val="en-US" w:eastAsia="ru-RU"/>
        </w:rPr>
        <w:t>, 748</w:t>
      </w:r>
      <w:r w:rsidRPr="000C33E7">
        <w:rPr>
          <w:szCs w:val="24"/>
          <w:lang w:val="en-US" w:eastAsia="ru-RU"/>
        </w:rPr>
        <w:t>–</w:t>
      </w:r>
      <w:r w:rsidRPr="00675E27">
        <w:rPr>
          <w:szCs w:val="24"/>
          <w:lang w:val="en-US" w:eastAsia="ru-RU"/>
        </w:rPr>
        <w:t>763.</w:t>
      </w:r>
      <w:r>
        <w:rPr>
          <w:szCs w:val="24"/>
          <w:lang w:val="en-US" w:eastAsia="ru-RU"/>
        </w:rPr>
        <w:t xml:space="preserve"> </w:t>
      </w:r>
    </w:p>
    <w:p w:rsidR="00850E5F" w:rsidRPr="00115A65" w:rsidRDefault="00850E5F" w:rsidP="00850E5F">
      <w:pPr>
        <w:pStyle w:val="Zv-References-ru"/>
        <w:numPr>
          <w:ilvl w:val="0"/>
          <w:numId w:val="1"/>
        </w:numPr>
        <w:rPr>
          <w:lang w:val="en-US"/>
        </w:rPr>
      </w:pPr>
      <w:r w:rsidRPr="000B23C8">
        <w:rPr>
          <w:lang w:val="en-US"/>
        </w:rPr>
        <w:t>Tarasenko V.F., Baksht E.K</w:t>
      </w:r>
      <w:r>
        <w:rPr>
          <w:lang w:val="en-US"/>
        </w:rPr>
        <w:t>h</w:t>
      </w:r>
      <w:r w:rsidRPr="000B23C8">
        <w:rPr>
          <w:lang w:val="en-US"/>
        </w:rPr>
        <w:t>., Beloplotov D.V., Burachenko A.G., Sorokin</w:t>
      </w:r>
      <w:r>
        <w:rPr>
          <w:lang w:val="en-US"/>
        </w:rPr>
        <w:t xml:space="preserve"> D.</w:t>
      </w:r>
      <w:r w:rsidRPr="000B23C8">
        <w:rPr>
          <w:lang w:val="en-US"/>
        </w:rPr>
        <w:t xml:space="preserve">A., </w:t>
      </w:r>
      <w:r w:rsidRPr="000B23C8">
        <w:rPr>
          <w:rFonts w:eastAsia="MS Mincho"/>
          <w:lang w:val="en-US"/>
        </w:rPr>
        <w:t>and</w:t>
      </w:r>
      <w:r w:rsidRPr="000B23C8">
        <w:rPr>
          <w:lang w:val="en-US"/>
        </w:rPr>
        <w:t xml:space="preserve"> Lomaev M.I.</w:t>
      </w:r>
      <w:r>
        <w:rPr>
          <w:lang w:val="en-US"/>
        </w:rPr>
        <w:t>,</w:t>
      </w:r>
      <w:r w:rsidRPr="000B23C8">
        <w:rPr>
          <w:lang w:val="en-US"/>
        </w:rPr>
        <w:t xml:space="preserve"> </w:t>
      </w:r>
      <w:r w:rsidRPr="00115A65">
        <w:rPr>
          <w:iCs/>
          <w:lang w:val="en-US"/>
        </w:rPr>
        <w:t>Journal of Physics D: Applied Physics</w:t>
      </w:r>
      <w:r w:rsidRPr="00115A65">
        <w:rPr>
          <w:lang w:val="en-US"/>
        </w:rPr>
        <w:t xml:space="preserve">, </w:t>
      </w:r>
      <w:r w:rsidRPr="000B23C8">
        <w:rPr>
          <w:lang w:val="en-US"/>
        </w:rPr>
        <w:t>2018</w:t>
      </w:r>
      <w:r>
        <w:rPr>
          <w:lang w:val="en-US"/>
        </w:rPr>
        <w:t xml:space="preserve">, </w:t>
      </w:r>
      <w:r w:rsidRPr="00115A65">
        <w:rPr>
          <w:b/>
          <w:iCs/>
          <w:lang w:val="en-US"/>
        </w:rPr>
        <w:t>51</w:t>
      </w:r>
      <w:r w:rsidRPr="00115A65">
        <w:rPr>
          <w:lang w:val="en-US"/>
        </w:rPr>
        <w:t>, 424001.</w:t>
      </w:r>
    </w:p>
    <w:p w:rsidR="00850E5F" w:rsidRPr="00115A65" w:rsidRDefault="00850E5F" w:rsidP="00850E5F">
      <w:pPr>
        <w:pStyle w:val="Zv-References-ru"/>
        <w:numPr>
          <w:ilvl w:val="0"/>
          <w:numId w:val="1"/>
        </w:numPr>
        <w:rPr>
          <w:lang w:val="en-US"/>
        </w:rPr>
      </w:pPr>
      <w:r w:rsidRPr="000B23C8">
        <w:rPr>
          <w:rFonts w:eastAsia="MS Mincho"/>
          <w:lang w:val="en-US"/>
        </w:rPr>
        <w:t>Sorokin</w:t>
      </w:r>
      <w:r w:rsidRPr="00115A65">
        <w:rPr>
          <w:rFonts w:eastAsia="MS Mincho"/>
          <w:lang w:val="en-US"/>
        </w:rPr>
        <w:t xml:space="preserve"> </w:t>
      </w:r>
      <w:r w:rsidRPr="000B23C8">
        <w:rPr>
          <w:rFonts w:eastAsia="MS Mincho"/>
          <w:lang w:val="en-US"/>
        </w:rPr>
        <w:t>D.A., Burachenko</w:t>
      </w:r>
      <w:r w:rsidRPr="00115A65">
        <w:rPr>
          <w:rFonts w:eastAsia="MS Mincho"/>
          <w:lang w:val="en-US"/>
        </w:rPr>
        <w:t xml:space="preserve"> </w:t>
      </w:r>
      <w:r>
        <w:rPr>
          <w:rFonts w:eastAsia="MS Mincho"/>
          <w:lang w:val="en-US"/>
        </w:rPr>
        <w:t>A.</w:t>
      </w:r>
      <w:r w:rsidRPr="000B23C8">
        <w:rPr>
          <w:rFonts w:eastAsia="MS Mincho"/>
          <w:lang w:val="en-US"/>
        </w:rPr>
        <w:t>G., Beloplotov</w:t>
      </w:r>
      <w:r w:rsidRPr="00115A65">
        <w:rPr>
          <w:rFonts w:eastAsia="MS Mincho"/>
          <w:lang w:val="en-US"/>
        </w:rPr>
        <w:t xml:space="preserve"> </w:t>
      </w:r>
      <w:r>
        <w:rPr>
          <w:rFonts w:eastAsia="MS Mincho"/>
          <w:lang w:val="en-US"/>
        </w:rPr>
        <w:t>D.</w:t>
      </w:r>
      <w:r w:rsidRPr="000B23C8">
        <w:rPr>
          <w:rFonts w:eastAsia="MS Mincho"/>
          <w:lang w:val="en-US"/>
        </w:rPr>
        <w:t>V., Tarasenko</w:t>
      </w:r>
      <w:r w:rsidRPr="00115A65">
        <w:rPr>
          <w:rFonts w:eastAsia="MS Mincho"/>
          <w:lang w:val="en-US"/>
        </w:rPr>
        <w:t xml:space="preserve"> </w:t>
      </w:r>
      <w:r>
        <w:rPr>
          <w:rFonts w:eastAsia="MS Mincho"/>
          <w:lang w:val="en-US"/>
        </w:rPr>
        <w:t>V.</w:t>
      </w:r>
      <w:r w:rsidRPr="000B23C8">
        <w:rPr>
          <w:rFonts w:eastAsia="MS Mincho"/>
          <w:lang w:val="en-US"/>
        </w:rPr>
        <w:t>F., Baksht</w:t>
      </w:r>
      <w:r w:rsidRPr="00115A65">
        <w:rPr>
          <w:rFonts w:eastAsia="MS Mincho"/>
          <w:lang w:val="en-US"/>
        </w:rPr>
        <w:t xml:space="preserve"> </w:t>
      </w:r>
      <w:r w:rsidRPr="000B23C8">
        <w:rPr>
          <w:rFonts w:eastAsia="MS Mincho"/>
          <w:lang w:val="en-US"/>
        </w:rPr>
        <w:t xml:space="preserve">E.Kh., </w:t>
      </w:r>
      <w:r w:rsidRPr="000C33E7">
        <w:rPr>
          <w:rFonts w:eastAsia="MS Mincho"/>
          <w:lang w:val="en-US"/>
        </w:rPr>
        <w:br/>
      </w:r>
      <w:r w:rsidRPr="000B23C8">
        <w:rPr>
          <w:rFonts w:eastAsia="MS Mincho"/>
          <w:lang w:val="en-US"/>
        </w:rPr>
        <w:t>Lipatov</w:t>
      </w:r>
      <w:r w:rsidRPr="00115A65">
        <w:rPr>
          <w:rFonts w:eastAsia="MS Mincho"/>
          <w:lang w:val="en-US"/>
        </w:rPr>
        <w:t xml:space="preserve"> </w:t>
      </w:r>
      <w:r w:rsidRPr="000B23C8">
        <w:rPr>
          <w:rFonts w:eastAsia="MS Mincho"/>
          <w:lang w:val="en-US"/>
        </w:rPr>
        <w:t>E.I., and Lomaev</w:t>
      </w:r>
      <w:r w:rsidRPr="00115A65">
        <w:rPr>
          <w:rFonts w:eastAsia="MS Mincho"/>
          <w:lang w:val="en-US"/>
        </w:rPr>
        <w:t xml:space="preserve"> </w:t>
      </w:r>
      <w:r w:rsidRPr="000B23C8">
        <w:rPr>
          <w:rFonts w:eastAsia="MS Mincho"/>
          <w:lang w:val="en-US"/>
        </w:rPr>
        <w:t xml:space="preserve">M.I., J. Appl. </w:t>
      </w:r>
      <w:r w:rsidRPr="00115A65">
        <w:rPr>
          <w:rFonts w:eastAsia="MS Mincho"/>
          <w:lang w:val="en-US"/>
        </w:rPr>
        <w:t>Phys.</w:t>
      </w:r>
      <w:r>
        <w:rPr>
          <w:rFonts w:eastAsia="MS Mincho"/>
          <w:lang w:val="en-US"/>
        </w:rPr>
        <w:t>,</w:t>
      </w:r>
      <w:r w:rsidRPr="00115A65">
        <w:rPr>
          <w:rFonts w:eastAsia="MS Mincho"/>
          <w:lang w:val="en-US"/>
        </w:rPr>
        <w:t xml:space="preserve"> 2017</w:t>
      </w:r>
      <w:r>
        <w:rPr>
          <w:rFonts w:eastAsia="MS Mincho"/>
          <w:lang w:val="en-US"/>
        </w:rPr>
        <w:t xml:space="preserve">, </w:t>
      </w:r>
      <w:r w:rsidRPr="00115A65">
        <w:rPr>
          <w:rFonts w:eastAsia="MS Mincho"/>
          <w:b/>
          <w:lang w:val="en-US"/>
        </w:rPr>
        <w:t>122</w:t>
      </w:r>
      <w:r w:rsidRPr="00115A65">
        <w:rPr>
          <w:rFonts w:eastAsia="MS Mincho"/>
          <w:lang w:val="en-US"/>
        </w:rPr>
        <w:t xml:space="preserve">, 093304. </w:t>
      </w:r>
    </w:p>
    <w:p w:rsidR="00850E5F" w:rsidRPr="00115A65" w:rsidRDefault="00850E5F" w:rsidP="00850E5F">
      <w:pPr>
        <w:pStyle w:val="Zv-References-ru"/>
        <w:numPr>
          <w:ilvl w:val="0"/>
          <w:numId w:val="1"/>
        </w:numPr>
        <w:rPr>
          <w:lang w:val="en-US"/>
        </w:rPr>
      </w:pPr>
      <w:r w:rsidRPr="000B23C8">
        <w:rPr>
          <w:rFonts w:eastAsia="MS Mincho"/>
          <w:lang w:val="en-US"/>
        </w:rPr>
        <w:t>Tarasenko</w:t>
      </w:r>
      <w:r w:rsidRPr="00115A65">
        <w:rPr>
          <w:rFonts w:eastAsia="MS Mincho"/>
          <w:lang w:val="en-US"/>
        </w:rPr>
        <w:t xml:space="preserve"> </w:t>
      </w:r>
      <w:r w:rsidRPr="000B23C8">
        <w:rPr>
          <w:rFonts w:eastAsia="MS Mincho"/>
          <w:lang w:val="en-US"/>
        </w:rPr>
        <w:t>V.F., Lomaev</w:t>
      </w:r>
      <w:r w:rsidRPr="00115A65">
        <w:rPr>
          <w:rFonts w:eastAsia="MS Mincho"/>
          <w:lang w:val="en-US"/>
        </w:rPr>
        <w:t xml:space="preserve"> </w:t>
      </w:r>
      <w:r w:rsidRPr="000B23C8">
        <w:rPr>
          <w:rFonts w:eastAsia="MS Mincho"/>
          <w:lang w:val="en-US"/>
        </w:rPr>
        <w:t>M.I., Baksht</w:t>
      </w:r>
      <w:r w:rsidRPr="00115A65">
        <w:rPr>
          <w:rFonts w:eastAsia="MS Mincho"/>
          <w:lang w:val="en-US"/>
        </w:rPr>
        <w:t xml:space="preserve"> </w:t>
      </w:r>
      <w:r w:rsidRPr="000B23C8">
        <w:rPr>
          <w:rFonts w:eastAsia="MS Mincho"/>
          <w:lang w:val="en-US"/>
        </w:rPr>
        <w:t>E.K</w:t>
      </w:r>
      <w:r>
        <w:rPr>
          <w:rFonts w:eastAsia="MS Mincho"/>
          <w:lang w:val="en-US"/>
        </w:rPr>
        <w:t>h</w:t>
      </w:r>
      <w:r w:rsidRPr="000B23C8">
        <w:rPr>
          <w:rFonts w:eastAsia="MS Mincho"/>
          <w:lang w:val="en-US"/>
        </w:rPr>
        <w:t>., Beloplotov</w:t>
      </w:r>
      <w:r w:rsidRPr="00115A65">
        <w:rPr>
          <w:rFonts w:eastAsia="MS Mincho"/>
          <w:lang w:val="en-US"/>
        </w:rPr>
        <w:t xml:space="preserve"> </w:t>
      </w:r>
      <w:r w:rsidRPr="000B23C8">
        <w:rPr>
          <w:rFonts w:eastAsia="MS Mincho"/>
          <w:lang w:val="en-US"/>
        </w:rPr>
        <w:t>D.V., Burachenko</w:t>
      </w:r>
      <w:r w:rsidRPr="00115A65">
        <w:rPr>
          <w:rFonts w:eastAsia="MS Mincho"/>
          <w:lang w:val="en-US"/>
        </w:rPr>
        <w:t xml:space="preserve"> </w:t>
      </w:r>
      <w:r w:rsidRPr="000B23C8">
        <w:rPr>
          <w:rFonts w:eastAsia="MS Mincho"/>
          <w:lang w:val="en-US"/>
        </w:rPr>
        <w:t xml:space="preserve">A.G., </w:t>
      </w:r>
      <w:r w:rsidRPr="000C33E7">
        <w:rPr>
          <w:rFonts w:eastAsia="MS Mincho"/>
          <w:lang w:val="en-US"/>
        </w:rPr>
        <w:br/>
      </w:r>
      <w:r w:rsidRPr="000B23C8">
        <w:rPr>
          <w:rFonts w:eastAsia="MS Mincho"/>
          <w:lang w:val="en-US"/>
        </w:rPr>
        <w:t>Sorokin</w:t>
      </w:r>
      <w:r w:rsidRPr="00115A65">
        <w:rPr>
          <w:rFonts w:eastAsia="MS Mincho"/>
          <w:lang w:val="en-US"/>
        </w:rPr>
        <w:t xml:space="preserve"> </w:t>
      </w:r>
      <w:r>
        <w:rPr>
          <w:rFonts w:eastAsia="MS Mincho"/>
          <w:lang w:val="en-US"/>
        </w:rPr>
        <w:t>D.</w:t>
      </w:r>
      <w:r w:rsidRPr="000B23C8">
        <w:rPr>
          <w:rFonts w:eastAsia="MS Mincho"/>
          <w:lang w:val="en-US"/>
        </w:rPr>
        <w:t>A., and Lipatov</w:t>
      </w:r>
      <w:r w:rsidRPr="00115A65">
        <w:rPr>
          <w:rFonts w:eastAsia="MS Mincho"/>
          <w:lang w:val="en-US"/>
        </w:rPr>
        <w:t xml:space="preserve"> </w:t>
      </w:r>
      <w:r w:rsidRPr="000B23C8">
        <w:rPr>
          <w:rFonts w:eastAsia="MS Mincho"/>
          <w:lang w:val="en-US"/>
        </w:rPr>
        <w:t xml:space="preserve">E.I., </w:t>
      </w:r>
      <w:r w:rsidRPr="000B23C8">
        <w:rPr>
          <w:rFonts w:eastAsia="MS Mincho"/>
          <w:iCs/>
          <w:lang w:val="en-US"/>
        </w:rPr>
        <w:t xml:space="preserve">Matter </w:t>
      </w:r>
      <w:r w:rsidRPr="000B23C8">
        <w:rPr>
          <w:rFonts w:eastAsia="MS Mincho"/>
          <w:bCs/>
          <w:lang w:val="en-US"/>
        </w:rPr>
        <w:t>Radiat.</w:t>
      </w:r>
      <w:r w:rsidRPr="000B23C8">
        <w:rPr>
          <w:rFonts w:eastAsia="MS Mincho"/>
          <w:iCs/>
          <w:lang w:val="en-US"/>
        </w:rPr>
        <w:t xml:space="preserve"> </w:t>
      </w:r>
      <w:r w:rsidRPr="00115A65">
        <w:rPr>
          <w:rFonts w:eastAsia="MS Mincho"/>
          <w:iCs/>
          <w:lang w:val="en-US"/>
        </w:rPr>
        <w:t>Extremes</w:t>
      </w:r>
      <w:r>
        <w:rPr>
          <w:rFonts w:eastAsia="MS Mincho"/>
          <w:iCs/>
          <w:lang w:val="en-US"/>
        </w:rPr>
        <w:t>,</w:t>
      </w:r>
      <w:r w:rsidRPr="00115A65">
        <w:rPr>
          <w:rFonts w:eastAsia="MS Mincho"/>
          <w:lang w:val="en-US"/>
        </w:rPr>
        <w:t xml:space="preserve"> 2019</w:t>
      </w:r>
      <w:r>
        <w:rPr>
          <w:rFonts w:eastAsia="MS Mincho"/>
          <w:lang w:val="en-US"/>
        </w:rPr>
        <w:t xml:space="preserve">, </w:t>
      </w:r>
      <w:r w:rsidRPr="00115A65">
        <w:rPr>
          <w:rFonts w:eastAsia="MS Mincho"/>
          <w:b/>
          <w:iCs/>
          <w:lang w:val="en-US"/>
        </w:rPr>
        <w:t>4</w:t>
      </w:r>
      <w:r w:rsidRPr="00115A65">
        <w:rPr>
          <w:rFonts w:eastAsia="MS Mincho"/>
          <w:lang w:val="en-US"/>
        </w:rPr>
        <w:t xml:space="preserve">, 037401. </w:t>
      </w:r>
    </w:p>
    <w:p w:rsidR="00850E5F" w:rsidRPr="008969B3" w:rsidRDefault="00850E5F" w:rsidP="00850E5F">
      <w:pPr>
        <w:pStyle w:val="Zv-References-ru"/>
        <w:numPr>
          <w:ilvl w:val="0"/>
          <w:numId w:val="1"/>
        </w:numPr>
        <w:rPr>
          <w:lang w:val="en-US"/>
        </w:rPr>
      </w:pPr>
      <w:r w:rsidRPr="008969B3">
        <w:rPr>
          <w:rFonts w:eastAsia="MS Mincho"/>
          <w:lang w:val="en-US"/>
        </w:rPr>
        <w:t>Tarasenko</w:t>
      </w:r>
      <w:r w:rsidRPr="00115A65">
        <w:rPr>
          <w:rFonts w:eastAsia="MS Mincho"/>
          <w:lang w:val="en-US"/>
        </w:rPr>
        <w:t xml:space="preserve"> </w:t>
      </w:r>
      <w:r w:rsidRPr="008969B3">
        <w:rPr>
          <w:rFonts w:eastAsia="MS Mincho"/>
          <w:lang w:val="en-US"/>
        </w:rPr>
        <w:t>V.F., Oleshko</w:t>
      </w:r>
      <w:r w:rsidRPr="00115A65">
        <w:rPr>
          <w:rFonts w:eastAsia="MS Mincho"/>
          <w:lang w:val="en-US"/>
        </w:rPr>
        <w:t xml:space="preserve"> </w:t>
      </w:r>
      <w:r>
        <w:rPr>
          <w:rFonts w:eastAsia="MS Mincho"/>
          <w:lang w:val="en-US"/>
        </w:rPr>
        <w:t>V.</w:t>
      </w:r>
      <w:r w:rsidRPr="008969B3">
        <w:rPr>
          <w:rFonts w:eastAsia="MS Mincho"/>
          <w:lang w:val="en-US"/>
        </w:rPr>
        <w:t>I., Erofeev</w:t>
      </w:r>
      <w:r w:rsidRPr="00115A65">
        <w:rPr>
          <w:rFonts w:eastAsia="MS Mincho"/>
          <w:lang w:val="en-US"/>
        </w:rPr>
        <w:t xml:space="preserve"> </w:t>
      </w:r>
      <w:r w:rsidRPr="008969B3">
        <w:rPr>
          <w:rFonts w:eastAsia="MS Mincho"/>
          <w:lang w:val="en-US"/>
        </w:rPr>
        <w:t>M.V., Lipatov</w:t>
      </w:r>
      <w:r w:rsidRPr="00115A65">
        <w:rPr>
          <w:rFonts w:eastAsia="MS Mincho"/>
          <w:lang w:val="en-US"/>
        </w:rPr>
        <w:t xml:space="preserve"> </w:t>
      </w:r>
      <w:r>
        <w:rPr>
          <w:rFonts w:eastAsia="MS Mincho"/>
          <w:lang w:val="en-US"/>
        </w:rPr>
        <w:t>E.</w:t>
      </w:r>
      <w:r w:rsidRPr="008969B3">
        <w:rPr>
          <w:rFonts w:eastAsia="MS Mincho"/>
          <w:lang w:val="en-US"/>
        </w:rPr>
        <w:t>I., Beloplotov</w:t>
      </w:r>
      <w:r w:rsidRPr="00115A65">
        <w:rPr>
          <w:rFonts w:eastAsia="MS Mincho"/>
          <w:lang w:val="en-US"/>
        </w:rPr>
        <w:t xml:space="preserve"> </w:t>
      </w:r>
      <w:r>
        <w:rPr>
          <w:rFonts w:eastAsia="MS Mincho"/>
          <w:lang w:val="en-US"/>
        </w:rPr>
        <w:t>D.</w:t>
      </w:r>
      <w:r w:rsidRPr="008969B3">
        <w:rPr>
          <w:rFonts w:eastAsia="MS Mincho"/>
          <w:lang w:val="en-US"/>
        </w:rPr>
        <w:t>V., Lomaev</w:t>
      </w:r>
      <w:r w:rsidRPr="00115A65">
        <w:rPr>
          <w:rFonts w:eastAsia="MS Mincho"/>
          <w:lang w:val="en-US"/>
        </w:rPr>
        <w:t xml:space="preserve"> </w:t>
      </w:r>
      <w:r w:rsidRPr="008969B3">
        <w:rPr>
          <w:rFonts w:eastAsia="MS Mincho"/>
          <w:lang w:val="en-US"/>
        </w:rPr>
        <w:t>M.I.,. Burachenko</w:t>
      </w:r>
      <w:r w:rsidRPr="00115A65">
        <w:rPr>
          <w:rFonts w:eastAsia="MS Mincho"/>
          <w:lang w:val="en-US"/>
        </w:rPr>
        <w:t xml:space="preserve"> </w:t>
      </w:r>
      <w:r>
        <w:rPr>
          <w:rFonts w:eastAsia="MS Mincho"/>
          <w:lang w:val="en-US"/>
        </w:rPr>
        <w:t>A.</w:t>
      </w:r>
      <w:r w:rsidRPr="008969B3">
        <w:rPr>
          <w:rFonts w:eastAsia="MS Mincho"/>
          <w:lang w:val="en-US"/>
        </w:rPr>
        <w:t>G, and Baksht</w:t>
      </w:r>
      <w:r w:rsidRPr="00115A65">
        <w:rPr>
          <w:rFonts w:eastAsia="MS Mincho"/>
          <w:lang w:val="en-US"/>
        </w:rPr>
        <w:t xml:space="preserve"> </w:t>
      </w:r>
      <w:r w:rsidRPr="008969B3">
        <w:rPr>
          <w:rFonts w:eastAsia="MS Mincho"/>
          <w:lang w:val="en-US"/>
        </w:rPr>
        <w:t>E.K., J. Appl. Phys.</w:t>
      </w:r>
      <w:r>
        <w:rPr>
          <w:rFonts w:eastAsia="MS Mincho"/>
          <w:lang w:val="en-US"/>
        </w:rPr>
        <w:t>,</w:t>
      </w:r>
      <w:r w:rsidRPr="008969B3">
        <w:rPr>
          <w:rFonts w:eastAsia="MS Mincho"/>
          <w:lang w:val="en-US"/>
        </w:rPr>
        <w:t xml:space="preserve"> 2019</w:t>
      </w:r>
      <w:r>
        <w:rPr>
          <w:rFonts w:eastAsia="MS Mincho"/>
          <w:lang w:val="en-US"/>
        </w:rPr>
        <w:t xml:space="preserve">, </w:t>
      </w:r>
      <w:r w:rsidRPr="008969B3">
        <w:rPr>
          <w:rFonts w:eastAsia="MS Mincho"/>
          <w:b/>
          <w:iCs/>
          <w:lang w:val="en-US"/>
        </w:rPr>
        <w:t>125</w:t>
      </w:r>
      <w:r w:rsidRPr="008969B3">
        <w:rPr>
          <w:rFonts w:eastAsia="MS Mincho"/>
          <w:lang w:val="en-US"/>
        </w:rPr>
        <w:t>, 244501.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26F" w:rsidRDefault="00CA326F">
      <w:r>
        <w:separator/>
      </w:r>
    </w:p>
  </w:endnote>
  <w:endnote w:type="continuationSeparator" w:id="0">
    <w:p w:rsidR="00CA326F" w:rsidRDefault="00CA3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B74C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B74C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0D7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26F" w:rsidRDefault="00CA326F">
      <w:r>
        <w:separator/>
      </w:r>
    </w:p>
  </w:footnote>
  <w:footnote w:type="continuationSeparator" w:id="0">
    <w:p w:rsidR="00CA326F" w:rsidRDefault="00CA326F">
      <w:r>
        <w:continuationSeparator/>
      </w:r>
    </w:p>
  </w:footnote>
  <w:footnote w:id="1">
    <w:p w:rsidR="00130D7E" w:rsidRPr="00130D7E" w:rsidRDefault="00130D7E">
      <w:pPr>
        <w:pStyle w:val="a8"/>
        <w:rPr>
          <w:sz w:val="22"/>
          <w:szCs w:val="22"/>
          <w:lang w:val="en-US"/>
        </w:rPr>
      </w:pPr>
      <w:r w:rsidRPr="00130D7E">
        <w:rPr>
          <w:rStyle w:val="aa"/>
          <w:sz w:val="22"/>
          <w:szCs w:val="22"/>
        </w:rPr>
        <w:t>*)</w:t>
      </w:r>
      <w:r w:rsidRPr="00130D7E">
        <w:rPr>
          <w:sz w:val="22"/>
          <w:szCs w:val="22"/>
        </w:rPr>
        <w:t xml:space="preserve">  </w:t>
      </w:r>
      <w:hyperlink r:id="rId1" w:history="1">
        <w:r w:rsidRPr="00130D7E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8B74C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84B4613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1502551E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B7699B8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3AF8B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326F"/>
    <w:rsid w:val="00037DCC"/>
    <w:rsid w:val="00043701"/>
    <w:rsid w:val="000C7078"/>
    <w:rsid w:val="000D76E9"/>
    <w:rsid w:val="000E495B"/>
    <w:rsid w:val="00130D7E"/>
    <w:rsid w:val="00140645"/>
    <w:rsid w:val="00171964"/>
    <w:rsid w:val="001C0CCB"/>
    <w:rsid w:val="00200AB2"/>
    <w:rsid w:val="00220629"/>
    <w:rsid w:val="00247225"/>
    <w:rsid w:val="0027461B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50E5F"/>
    <w:rsid w:val="008B74C6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326F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OSABody">
    <w:name w:val="OSA Body"/>
    <w:basedOn w:val="a"/>
    <w:next w:val="a"/>
    <w:link w:val="OSABodyChar"/>
    <w:autoRedefine/>
    <w:qFormat/>
    <w:rsid w:val="00850E5F"/>
    <w:pPr>
      <w:jc w:val="both"/>
    </w:pPr>
    <w:rPr>
      <w:rFonts w:ascii="Cambria" w:hAnsi="Cambria"/>
      <w:spacing w:val="-8"/>
      <w:sz w:val="19"/>
      <w:szCs w:val="16"/>
      <w:lang w:val="en-US" w:eastAsia="en-US"/>
    </w:rPr>
  </w:style>
  <w:style w:type="character" w:customStyle="1" w:styleId="OSABodyChar">
    <w:name w:val="OSA Body Char"/>
    <w:link w:val="OSABody"/>
    <w:rsid w:val="00850E5F"/>
    <w:rPr>
      <w:rFonts w:ascii="Cambria" w:hAnsi="Cambria"/>
      <w:spacing w:val="-8"/>
      <w:sz w:val="19"/>
      <w:szCs w:val="16"/>
      <w:lang w:val="en-US" w:eastAsia="en-US"/>
    </w:rPr>
  </w:style>
  <w:style w:type="character" w:styleId="a7">
    <w:name w:val="Hyperlink"/>
    <w:basedOn w:val="a0"/>
    <w:rsid w:val="00850E5F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130D7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30D7E"/>
  </w:style>
  <w:style w:type="character" w:styleId="aa">
    <w:name w:val="footnote reference"/>
    <w:basedOn w:val="a0"/>
    <w:rsid w:val="00130D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T@loi.hcei.tsc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en/CO-Tarasenk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EC00F-7646-43AA-8435-8515E3E0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417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ДЕТЕКТОРОВ И КОЛЛЕКТОРОВ ВЫСОКОЭНЕРГЕТИЧЕСКИХ ЭЛЕКТРОНОВ, В ТОМ ЧИСЛЕ УБЕГАЮЩИХ</dc:title>
  <dc:creator>sato</dc:creator>
  <cp:lastModifiedBy>Сатунин</cp:lastModifiedBy>
  <cp:revision>2</cp:revision>
  <cp:lastPrinted>1601-01-01T00:00:00Z</cp:lastPrinted>
  <dcterms:created xsi:type="dcterms:W3CDTF">2020-02-17T22:12:00Z</dcterms:created>
  <dcterms:modified xsi:type="dcterms:W3CDTF">2020-04-22T11:48:00Z</dcterms:modified>
</cp:coreProperties>
</file>