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AC" w:rsidRPr="00E860EE" w:rsidRDefault="00913C57" w:rsidP="003C21AC">
      <w:pPr>
        <w:pStyle w:val="Zv-Titlereport"/>
        <w:rPr>
          <w:lang w:val="en-US"/>
        </w:rPr>
      </w:pPr>
      <w:r w:rsidRPr="00913C5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913C57" w:rsidRPr="0095603D" w:rsidRDefault="00913C5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13C57">
                    <w:rPr>
                      <w:sz w:val="22"/>
                      <w:szCs w:val="22"/>
                    </w:rPr>
                    <w:t>10.34854/ICPAF.2020.47.1.094</w:t>
                  </w:r>
                </w:p>
              </w:txbxContent>
            </v:textbox>
            <w10:anchorlock/>
          </v:shape>
        </w:pict>
      </w:r>
      <w:r w:rsidR="003C21AC" w:rsidRPr="00E860EE">
        <w:rPr>
          <w:lang w:val="en-US"/>
        </w:rPr>
        <w:t>Numerical simulation OF DENSE PLASMA FLOW SLOWDOWN/deceleration IN BACKGROUND GAS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3C21AC" w:rsidRPr="00E860EE" w:rsidRDefault="003C21AC" w:rsidP="003C21AC">
      <w:pPr>
        <w:pStyle w:val="Zv-Author"/>
        <w:rPr>
          <w:lang w:val="en-US"/>
        </w:rPr>
      </w:pPr>
      <w:r w:rsidRPr="00E860EE">
        <w:rPr>
          <w:u w:val="single"/>
          <w:lang w:val="en-US"/>
        </w:rPr>
        <w:t>Svyatoslav V. Suslin</w:t>
      </w:r>
      <w:r w:rsidRPr="00E860EE">
        <w:rPr>
          <w:lang w:val="en-US"/>
        </w:rPr>
        <w:t>, Sergey S. Ananyev</w:t>
      </w:r>
    </w:p>
    <w:p w:rsidR="003C21AC" w:rsidRDefault="003C21AC" w:rsidP="003C21AC">
      <w:pPr>
        <w:pStyle w:val="Zv-Organization"/>
        <w:rPr>
          <w:u w:val="single"/>
          <w:lang w:val="en-US"/>
        </w:rPr>
      </w:pPr>
      <w:r w:rsidRPr="00E860EE">
        <w:rPr>
          <w:lang w:val="en-US"/>
        </w:rPr>
        <w:t xml:space="preserve">NRC Kurchatov Institute, Moscow, Russia, </w:t>
      </w:r>
      <w:hyperlink r:id="rId8" w:history="1">
        <w:r w:rsidRPr="00306A76">
          <w:rPr>
            <w:rStyle w:val="a7"/>
            <w:lang w:val="en-US"/>
          </w:rPr>
          <w:t>SuslinSV@yandex.ru</w:t>
        </w:r>
      </w:hyperlink>
    </w:p>
    <w:p w:rsidR="003C21AC" w:rsidRPr="00E860EE" w:rsidRDefault="003C21AC" w:rsidP="003C21AC">
      <w:pPr>
        <w:pStyle w:val="Zv-bodyreport"/>
        <w:rPr>
          <w:lang w:val="en-US"/>
        </w:rPr>
      </w:pPr>
      <w:r w:rsidRPr="00E860EE">
        <w:rPr>
          <w:lang w:val="en-US"/>
        </w:rPr>
        <w:t>Early, we proposed the model of propagation of axial flow in a plasma focus facility. The model was based on “magnetic piston” phenomenon [1]. But for now, we have found that this assumption cannot provide satisfactory simulation of experiments. We assume that the model should be improved with high-velocity plasma clot launched by z-pinch. We tried to use experimental measurements [2] for clear initial state of plasma flow. It resulted in model of fast magnetized plasma clot that decelerating by gas sweeping. Also the other side of issue – flow’s magnetic propagation was analyzed.</w:t>
      </w:r>
    </w:p>
    <w:p w:rsidR="003C21AC" w:rsidRPr="00E860EE" w:rsidRDefault="003C21AC" w:rsidP="003C21AC">
      <w:pPr>
        <w:pStyle w:val="Zv-bodyreport"/>
        <w:rPr>
          <w:lang w:val="en-US"/>
        </w:rPr>
      </w:pPr>
      <w:r w:rsidRPr="00E860EE">
        <w:rPr>
          <w:lang w:val="en-US"/>
        </w:rPr>
        <w:t>The model is raw, but it matches experiments enough - it represents axis flow dynamics of  PF-3 and KPF-4 facilities that were built with different electrode shapes. Model matches to experiments better than exponential velocity approximation, used it the article [2]. Our calculation results in less initial velocity of the clot – compared to exponential approximation. Further we will use this conclusion for numerical simulation of the axial flow.</w:t>
      </w:r>
    </w:p>
    <w:p w:rsidR="003C21AC" w:rsidRPr="00E860EE" w:rsidRDefault="003C21AC" w:rsidP="003C21AC">
      <w:pPr>
        <w:pStyle w:val="Zv-bodyreport"/>
        <w:spacing w:before="120"/>
        <w:rPr>
          <w:rStyle w:val="normaltextrun"/>
          <w:lang w:val="en-US"/>
        </w:rPr>
      </w:pPr>
      <w:r w:rsidRPr="00E860EE">
        <w:rPr>
          <w:rStyle w:val="normaltextrun"/>
          <w:lang w:val="en-US"/>
        </w:rPr>
        <w:t xml:space="preserve">The work was supported by the RFBR, project </w:t>
      </w:r>
      <w:r w:rsidRPr="00E860EE">
        <w:rPr>
          <w:lang w:val="en-US"/>
        </w:rPr>
        <w:t xml:space="preserve">18-32-00589 mol_a </w:t>
      </w:r>
      <w:r w:rsidRPr="008A4E2A">
        <w:rPr>
          <w:lang w:val="en-US"/>
        </w:rPr>
        <w:t>(</w:t>
      </w:r>
      <w:r w:rsidRPr="00E860EE">
        <w:rPr>
          <w:lang w:val="en-US"/>
        </w:rPr>
        <w:t>2018-2019</w:t>
      </w:r>
      <w:r w:rsidRPr="008A4E2A">
        <w:rPr>
          <w:lang w:val="en-US"/>
        </w:rPr>
        <w:t>)</w:t>
      </w:r>
      <w:r w:rsidRPr="00E860EE">
        <w:rPr>
          <w:lang w:val="en-US"/>
        </w:rPr>
        <w:t>.</w:t>
      </w:r>
    </w:p>
    <w:p w:rsidR="003C21AC" w:rsidRPr="00E860EE" w:rsidRDefault="003C21AC" w:rsidP="003C21AC">
      <w:pPr>
        <w:pStyle w:val="Zv-TitleReferences-en"/>
        <w:rPr>
          <w:lang w:val="en-US"/>
        </w:rPr>
      </w:pPr>
      <w:r w:rsidRPr="00E860EE">
        <w:rPr>
          <w:lang w:val="en-US"/>
        </w:rPr>
        <w:t>References</w:t>
      </w:r>
    </w:p>
    <w:p w:rsidR="003C21AC" w:rsidRPr="00913C57" w:rsidRDefault="003C21AC" w:rsidP="003C21AC">
      <w:pPr>
        <w:pStyle w:val="Zv-References-ru"/>
        <w:rPr>
          <w:lang w:val="en-US"/>
        </w:rPr>
      </w:pPr>
      <w:r w:rsidRPr="00913C57">
        <w:rPr>
          <w:lang w:val="en-US"/>
        </w:rPr>
        <w:t>Ananyev, S.S., Suslin, S.V., Fusion Engineering and Design, 2018, v.137, pp. 338-348.</w:t>
      </w:r>
    </w:p>
    <w:p w:rsidR="003C21AC" w:rsidRPr="00913C57" w:rsidRDefault="003C21AC" w:rsidP="003C21AC">
      <w:pPr>
        <w:pStyle w:val="Zv-References-ru"/>
        <w:rPr>
          <w:lang w:val="en-US"/>
        </w:rPr>
      </w:pPr>
      <w:r w:rsidRPr="00913C57">
        <w:rPr>
          <w:lang w:val="en-US"/>
        </w:rPr>
        <w:t>Krauz, V.I., Vojtenko, D.A., Mitrofanov, K.N., Problems of Atomic Science and Technology, Series Thermonuclear Fusion, 2015, v.38, №2, pp. 19-31.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44" w:rsidRDefault="008A2044">
      <w:r>
        <w:separator/>
      </w:r>
    </w:p>
  </w:endnote>
  <w:endnote w:type="continuationSeparator" w:id="0">
    <w:p w:rsidR="008A2044" w:rsidRDefault="008A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11F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11F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C5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44" w:rsidRDefault="008A2044">
      <w:r>
        <w:separator/>
      </w:r>
    </w:p>
  </w:footnote>
  <w:footnote w:type="continuationSeparator" w:id="0">
    <w:p w:rsidR="008A2044" w:rsidRDefault="008A2044">
      <w:r>
        <w:continuationSeparator/>
      </w:r>
    </w:p>
  </w:footnote>
  <w:footnote w:id="1">
    <w:p w:rsidR="00913C57" w:rsidRPr="00913C57" w:rsidRDefault="00913C57">
      <w:pPr>
        <w:pStyle w:val="a8"/>
        <w:rPr>
          <w:sz w:val="22"/>
          <w:szCs w:val="22"/>
          <w:lang w:val="en-US"/>
        </w:rPr>
      </w:pPr>
      <w:r w:rsidRPr="00913C57">
        <w:rPr>
          <w:rStyle w:val="aa"/>
          <w:sz w:val="22"/>
          <w:szCs w:val="22"/>
          <w:lang w:val="en-US"/>
        </w:rPr>
        <w:t>*)</w:t>
      </w:r>
      <w:r w:rsidRPr="00913C57">
        <w:rPr>
          <w:sz w:val="22"/>
          <w:szCs w:val="22"/>
          <w:lang w:val="en-US"/>
        </w:rPr>
        <w:t xml:space="preserve">  </w:t>
      </w:r>
      <w:hyperlink r:id="rId1" w:history="1">
        <w:r w:rsidRPr="00913C57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411F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2044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C21AC"/>
    <w:rsid w:val="003E0981"/>
    <w:rsid w:val="00401388"/>
    <w:rsid w:val="00411FCF"/>
    <w:rsid w:val="0043297E"/>
    <w:rsid w:val="00446025"/>
    <w:rsid w:val="004A77D1"/>
    <w:rsid w:val="004B72AA"/>
    <w:rsid w:val="004F4E29"/>
    <w:rsid w:val="005074E3"/>
    <w:rsid w:val="00567C6F"/>
    <w:rsid w:val="00573BAD"/>
    <w:rsid w:val="005825A7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A2044"/>
    <w:rsid w:val="00906FF7"/>
    <w:rsid w:val="00913C5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A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">
    <w:name w:val="reference"/>
    <w:basedOn w:val="a"/>
    <w:rsid w:val="003C21AC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  <w:style w:type="paragraph" w:customStyle="1" w:styleId="paragraph">
    <w:name w:val="paragraph"/>
    <w:basedOn w:val="a"/>
    <w:rsid w:val="003C21AC"/>
    <w:pPr>
      <w:spacing w:before="100" w:beforeAutospacing="1" w:after="100" w:afterAutospacing="1"/>
    </w:pPr>
  </w:style>
  <w:style w:type="character" w:customStyle="1" w:styleId="normaltextrun">
    <w:name w:val="normaltextrun"/>
    <w:rsid w:val="003C21AC"/>
  </w:style>
  <w:style w:type="character" w:styleId="a7">
    <w:name w:val="Hyperlink"/>
    <w:basedOn w:val="a0"/>
    <w:rsid w:val="003C21A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13C5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13C57"/>
  </w:style>
  <w:style w:type="character" w:styleId="aa">
    <w:name w:val="footnote reference"/>
    <w:basedOn w:val="a0"/>
    <w:rsid w:val="00913C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nS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DA-Susl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31080-8981-470C-B073-A6B76049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230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SIMULATION OF DENSE PLASMA FLOW SLOWDOWN/DECELERATION IN BACKGROUND GAS</dc:title>
  <dc:creator>sato</dc:creator>
  <cp:lastModifiedBy>Сатунин</cp:lastModifiedBy>
  <cp:revision>2</cp:revision>
  <cp:lastPrinted>1601-01-01T00:00:00Z</cp:lastPrinted>
  <dcterms:created xsi:type="dcterms:W3CDTF">2020-02-18T19:02:00Z</dcterms:created>
  <dcterms:modified xsi:type="dcterms:W3CDTF">2020-04-22T12:42:00Z</dcterms:modified>
</cp:coreProperties>
</file>