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69" w:rsidRPr="00FD0B8B" w:rsidRDefault="00270069" w:rsidP="00270069">
      <w:pPr>
        <w:pStyle w:val="Zv-Titlereport"/>
        <w:rPr>
          <w:szCs w:val="24"/>
        </w:rPr>
      </w:pPr>
      <w:r w:rsidRPr="000864E8">
        <w:rPr>
          <w:szCs w:val="24"/>
        </w:rPr>
        <w:t>Особенности численного моделирования систем магнитного экранирования инжекторов нейтральных частиц ИТЭР</w:t>
      </w:r>
      <w:r w:rsidR="00FD0B8B" w:rsidRPr="00FD0B8B">
        <w:rPr>
          <w:szCs w:val="24"/>
        </w:rPr>
        <w:t xml:space="preserve"> </w:t>
      </w:r>
      <w:r w:rsidR="00FD0B8B">
        <w:rPr>
          <w:rStyle w:val="aa"/>
          <w:szCs w:val="24"/>
        </w:rPr>
        <w:footnoteReference w:customMarkFollows="1" w:id="1"/>
        <w:t>*)</w:t>
      </w:r>
    </w:p>
    <w:p w:rsidR="00270069" w:rsidRDefault="00270069" w:rsidP="00270069">
      <w:pPr>
        <w:pStyle w:val="Zv-Author"/>
      </w:pPr>
      <w:r w:rsidRPr="000864E8">
        <w:rPr>
          <w:u w:val="single"/>
        </w:rPr>
        <w:t>Базаров А.М</w:t>
      </w:r>
      <w:r w:rsidRPr="00A269BB">
        <w:rPr>
          <w:u w:val="single"/>
        </w:rPr>
        <w:t>.</w:t>
      </w:r>
      <w:r>
        <w:t>, Амосков В.М., Кухтин В.П., Ламзин Е.А., Родин И.Ю., Сычевский С.Е.</w:t>
      </w:r>
    </w:p>
    <w:p w:rsidR="00270069" w:rsidRPr="000864E8" w:rsidRDefault="00270069" w:rsidP="00270069">
      <w:pPr>
        <w:pStyle w:val="Zv-Organization"/>
        <w:rPr>
          <w:rStyle w:val="a7"/>
          <w:sz w:val="22"/>
          <w:szCs w:val="22"/>
        </w:rPr>
      </w:pPr>
      <w:r w:rsidRPr="00C374CE">
        <w:rPr>
          <w:iCs/>
          <w:szCs w:val="24"/>
        </w:rPr>
        <w:t>Акционерное общество «НИИЭФА им. Д.В. Ефремова», Санкт</w:t>
      </w:r>
      <w:r w:rsidRPr="00C374CE">
        <w:rPr>
          <w:iCs/>
          <w:szCs w:val="24"/>
        </w:rPr>
        <w:noBreakHyphen/>
        <w:t xml:space="preserve">Петербург, Российская Федерация, </w:t>
      </w:r>
      <w:r w:rsidRPr="00B439F3">
        <w:rPr>
          <w:rStyle w:val="a7"/>
        </w:rPr>
        <w:t>sytch</w:t>
      </w:r>
      <w:hyperlink r:id="rId8" w:history="1">
        <w:r w:rsidRPr="00AA7D4B">
          <w:rPr>
            <w:rStyle w:val="a7"/>
            <w:sz w:val="22"/>
            <w:szCs w:val="22"/>
          </w:rPr>
          <w:t>@</w:t>
        </w:r>
        <w:r w:rsidRPr="00AA7D4B">
          <w:rPr>
            <w:rStyle w:val="a7"/>
            <w:sz w:val="22"/>
            <w:szCs w:val="22"/>
            <w:lang w:val="en-US"/>
          </w:rPr>
          <w:t>sintez</w:t>
        </w:r>
        <w:r w:rsidRPr="00AA7D4B">
          <w:rPr>
            <w:rStyle w:val="a7"/>
            <w:sz w:val="22"/>
            <w:szCs w:val="22"/>
          </w:rPr>
          <w:t>.</w:t>
        </w:r>
        <w:r w:rsidRPr="00AA7D4B">
          <w:rPr>
            <w:rStyle w:val="a7"/>
            <w:sz w:val="22"/>
            <w:szCs w:val="22"/>
            <w:lang w:val="en-US"/>
          </w:rPr>
          <w:t>niiefa</w:t>
        </w:r>
        <w:r w:rsidRPr="00AA7D4B">
          <w:rPr>
            <w:rStyle w:val="a7"/>
            <w:sz w:val="22"/>
            <w:szCs w:val="22"/>
          </w:rPr>
          <w:t>.</w:t>
        </w:r>
        <w:r w:rsidRPr="00AA7D4B">
          <w:rPr>
            <w:rStyle w:val="a7"/>
            <w:sz w:val="22"/>
            <w:szCs w:val="22"/>
            <w:lang w:val="en-US"/>
          </w:rPr>
          <w:t>spb</w:t>
        </w:r>
        <w:r w:rsidRPr="00AA7D4B">
          <w:rPr>
            <w:rStyle w:val="a7"/>
            <w:sz w:val="22"/>
            <w:szCs w:val="22"/>
          </w:rPr>
          <w:t>.</w:t>
        </w:r>
        <w:r w:rsidRPr="00AA7D4B">
          <w:rPr>
            <w:rStyle w:val="a7"/>
            <w:sz w:val="22"/>
            <w:szCs w:val="22"/>
            <w:lang w:val="en-US"/>
          </w:rPr>
          <w:t>su</w:t>
        </w:r>
      </w:hyperlink>
    </w:p>
    <w:p w:rsidR="00270069" w:rsidRPr="00270069" w:rsidRDefault="00270069" w:rsidP="00270069">
      <w:pPr>
        <w:pStyle w:val="Zv-bodyreport"/>
        <w:rPr>
          <w:shd w:val="clear" w:color="auto" w:fill="FFFFFF"/>
        </w:rPr>
      </w:pPr>
      <w:r w:rsidRPr="00270069">
        <w:rPr>
          <w:shd w:val="clear" w:color="auto" w:fill="FFFFFF"/>
        </w:rPr>
        <w:t xml:space="preserve">Доклад посвящен особенностям численного моделирования систем магнитного экранирования инжекторов нейтральных частиц токамака-реактора ИТЭР. В реакторе предполагаются два нагревных (с возможностью установки третьего) и диагностический инжектор. Первые осуществляют нагрев плазмы до температуры сжигания D-T реакции и генерацию тока в плазме за счет инжекции быстрых атомов, второй используется для корпускулярной диагностики плазмы. </w:t>
      </w:r>
    </w:p>
    <w:p w:rsidR="00270069" w:rsidRPr="00270069" w:rsidRDefault="00270069" w:rsidP="00270069">
      <w:pPr>
        <w:pStyle w:val="Zv-bodyreport"/>
        <w:rPr>
          <w:shd w:val="clear" w:color="auto" w:fill="FFFFFF"/>
        </w:rPr>
      </w:pPr>
      <w:r w:rsidRPr="00270069">
        <w:rPr>
          <w:shd w:val="clear" w:color="auto" w:fill="FFFFFF"/>
        </w:rPr>
        <w:t>В силу квазистационарного режима работы реактора, система экранирования инжекторов является комбинированной и состоит из пассивного магнитного экрана и набора корректирующих катушек. В связи с жесткими ограничениями на величины полей внутри инжекторов, на стадии разработки необходимы прецизионные расчеты.</w:t>
      </w:r>
    </w:p>
    <w:p w:rsidR="00270069" w:rsidRPr="00270069" w:rsidRDefault="00270069" w:rsidP="00270069">
      <w:pPr>
        <w:pStyle w:val="Zv-bodyreport"/>
        <w:rPr>
          <w:shd w:val="clear" w:color="auto" w:fill="FFFFFF"/>
        </w:rPr>
      </w:pPr>
      <w:r w:rsidRPr="00270069">
        <w:rPr>
          <w:shd w:val="clear" w:color="auto" w:fill="FFFFFF"/>
        </w:rPr>
        <w:t>В расчетных моделях токамак-реактор смоделирован набором полоидальных катушек, центральным соленоидом и плазмой, представленной подвижным токовым витком. Для расчета его поля рассеяния в области расположения инжекторов, использовался программный комплекс KLONDIKE [1].</w:t>
      </w:r>
    </w:p>
    <w:p w:rsidR="00270069" w:rsidRPr="00270069" w:rsidRDefault="00270069" w:rsidP="00270069">
      <w:pPr>
        <w:pStyle w:val="Zv-bodyreport"/>
        <w:rPr>
          <w:shd w:val="clear" w:color="auto" w:fill="FFFFFF"/>
        </w:rPr>
      </w:pPr>
      <w:r w:rsidRPr="00270069">
        <w:rPr>
          <w:shd w:val="clear" w:color="auto" w:fill="FFFFFF"/>
        </w:rPr>
        <w:t>Моделирование двухслойных магнитных экранов и корректирующих катушек выполнялось программным комплексом KOMPOT [2].</w:t>
      </w:r>
    </w:p>
    <w:p w:rsidR="00270069" w:rsidRPr="00270069" w:rsidRDefault="00270069" w:rsidP="00270069">
      <w:pPr>
        <w:pStyle w:val="Zv-bodyreport"/>
        <w:rPr>
          <w:shd w:val="clear" w:color="auto" w:fill="FFFFFF"/>
        </w:rPr>
      </w:pPr>
      <w:r w:rsidRPr="00270069">
        <w:rPr>
          <w:shd w:val="clear" w:color="auto" w:fill="FFFFFF"/>
        </w:rPr>
        <w:t>Особое внимание было уделено учету возможных конструктивных зазоров, обусловленных  изготовлением и сборкой стальных панелей экранов инжекторов.</w:t>
      </w:r>
    </w:p>
    <w:p w:rsidR="00270069" w:rsidRPr="00270069" w:rsidRDefault="00270069" w:rsidP="00270069">
      <w:pPr>
        <w:pStyle w:val="Zv-bodyreport"/>
        <w:rPr>
          <w:shd w:val="clear" w:color="auto" w:fill="FFFFFF"/>
        </w:rPr>
      </w:pPr>
      <w:r w:rsidRPr="00270069">
        <w:rPr>
          <w:shd w:val="clear" w:color="auto" w:fill="FFFFFF"/>
        </w:rPr>
        <w:t>Для исследования сходимости решения был разработан ряд моделей различной размерности и было показано, что для получения достоверных результатов расчетные сетки должны иметь десятки миллионов элементов.</w:t>
      </w:r>
    </w:p>
    <w:p w:rsidR="00270069" w:rsidRPr="00A269BB" w:rsidRDefault="00270069" w:rsidP="00270069">
      <w:pPr>
        <w:pStyle w:val="Zv-TitleReferences-ru"/>
        <w:rPr>
          <w:lang w:val="en-US"/>
        </w:rPr>
      </w:pPr>
      <w:r>
        <w:t>Литература</w:t>
      </w:r>
    </w:p>
    <w:p w:rsidR="00270069" w:rsidRPr="00992927" w:rsidRDefault="00270069" w:rsidP="00270069">
      <w:pPr>
        <w:pStyle w:val="Zv-References-ru"/>
        <w:rPr>
          <w:shd w:val="clear" w:color="auto" w:fill="FFFFFF"/>
        </w:rPr>
      </w:pPr>
      <w:r w:rsidRPr="00992927">
        <w:rPr>
          <w:shd w:val="clear" w:color="auto" w:fill="FFFFFF"/>
        </w:rPr>
        <w:t>В.М.</w:t>
      </w:r>
      <w:r w:rsidRPr="00214F16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Амосков, А.В.</w:t>
      </w:r>
      <w:r w:rsidRPr="00214F16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Белов, В.А.</w:t>
      </w:r>
      <w:r w:rsidRPr="00214F16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Беляков, Т.Ф.</w:t>
      </w:r>
      <w:r w:rsidRPr="00214F16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Белякова, Е.И.</w:t>
      </w:r>
      <w:r w:rsidRPr="00214F16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Гапионок, Д.Б.</w:t>
      </w:r>
      <w:r w:rsidRPr="00214F16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Гаркуша, М.И.</w:t>
      </w:r>
      <w:r w:rsidRPr="00214F16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Глухих, В.П.</w:t>
      </w:r>
      <w:r w:rsidRPr="00214F16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Кухтин, Е.А.</w:t>
      </w:r>
      <w:r w:rsidRPr="00214F16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Ламзин, Н.А.</w:t>
      </w:r>
      <w:r w:rsidRPr="00214F16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Максименкова, Б.С.</w:t>
      </w:r>
      <w:r w:rsidRPr="00214F16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Мингалев, С.Е.</w:t>
      </w:r>
      <w:r w:rsidRPr="00214F16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Сычевский, О.Г.</w:t>
      </w:r>
      <w:r w:rsidRPr="00214F16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Филатов, Программный комплекс для расчета магнитных систем, содержащих магнитотвердые, магнитомягкие и токонесущие элементы конструкции сложной геометрической формы (</w:t>
      </w:r>
      <w:r w:rsidRPr="00214F16">
        <w:rPr>
          <w:shd w:val="clear" w:color="auto" w:fill="FFFFFF"/>
          <w:lang w:val="en-US"/>
        </w:rPr>
        <w:t>KLONDIKE</w:t>
      </w:r>
      <w:r w:rsidRPr="00992927">
        <w:rPr>
          <w:shd w:val="clear" w:color="auto" w:fill="FFFFFF"/>
        </w:rPr>
        <w:t xml:space="preserve"> 1.0), ПРОГРАММЫ ДЛЯ ЭВМ БАЗЫ ДАННЫХ ТОПОЛОГИИ ИНТЕГРАЛЬНЫХ МИКРОСХЕМ, Официальный бюллетень российского агенства по патентам и товарным знакам, 1(46) 2004 ФИПС МОСКВА стр.57, СВИДЕТЕЛЬСТВО об официальной регистрации программы для ЭВМ №2003612487, Реестр программ для ЭВМ, Москва, 12 ноября </w:t>
      </w:r>
      <w:smartTag w:uri="urn:schemas-microsoft-com:office:smarttags" w:element="metricconverter">
        <w:smartTagPr>
          <w:attr w:name="ProductID" w:val="2003 г"/>
        </w:smartTagPr>
        <w:r w:rsidRPr="00992927">
          <w:rPr>
            <w:shd w:val="clear" w:color="auto" w:fill="FFFFFF"/>
          </w:rPr>
          <w:t>2003 г</w:t>
        </w:r>
      </w:smartTag>
      <w:r w:rsidRPr="00992927">
        <w:rPr>
          <w:shd w:val="clear" w:color="auto" w:fill="FFFFFF"/>
        </w:rPr>
        <w:t>.</w:t>
      </w:r>
    </w:p>
    <w:p w:rsidR="00270069" w:rsidRDefault="00270069" w:rsidP="00270069">
      <w:pPr>
        <w:pStyle w:val="Zv-References-ru"/>
        <w:rPr>
          <w:shd w:val="clear" w:color="auto" w:fill="FFFFFF"/>
        </w:rPr>
      </w:pPr>
      <w:r w:rsidRPr="00992927">
        <w:rPr>
          <w:shd w:val="clear" w:color="auto" w:fill="FFFFFF"/>
        </w:rPr>
        <w:t>А.В.</w:t>
      </w:r>
      <w:r w:rsidRPr="002B2E0F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Белов, Т.Ф.</w:t>
      </w:r>
      <w:r w:rsidRPr="002B2E0F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Белякова, В.П.</w:t>
      </w:r>
      <w:r w:rsidRPr="002B2E0F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Кухтин,Е.А.</w:t>
      </w:r>
      <w:r w:rsidRPr="002B2E0F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Ламзин, С.Е.</w:t>
      </w:r>
      <w:r w:rsidRPr="002B2E0F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>Сычевский, О.Г.</w:t>
      </w:r>
      <w:r w:rsidRPr="002B2E0F">
        <w:rPr>
          <w:shd w:val="clear" w:color="auto" w:fill="FFFFFF"/>
          <w:lang w:val="en-US"/>
        </w:rPr>
        <w:t> </w:t>
      </w:r>
      <w:r w:rsidRPr="00992927">
        <w:rPr>
          <w:shd w:val="clear" w:color="auto" w:fill="FFFFFF"/>
        </w:rPr>
        <w:t xml:space="preserve">Филатов, Программный комплекс для трехмерного расчета </w:t>
      </w:r>
      <w:r w:rsidRPr="001B4700">
        <w:rPr>
          <w:shd w:val="clear" w:color="auto" w:fill="FFFFFF"/>
        </w:rPr>
        <w:t xml:space="preserve">стационарного магнитного поля, анализа и синтеза магнитных систем электрофизических установок (КОМРОТ/М 1.0), ПРОГРАММЫ ДЛЯ ЭВМ БАЗЫ ДАННЫХ ТОПОЛОГИИ ИНТЕГРАЛЬНЫХ </w:t>
      </w:r>
      <w:bookmarkStart w:id="0" w:name="_GoBack"/>
      <w:bookmarkEnd w:id="0"/>
      <w:r w:rsidRPr="001B4700">
        <w:rPr>
          <w:shd w:val="clear" w:color="auto" w:fill="FFFFFF"/>
        </w:rPr>
        <w:t xml:space="preserve">МИКРОСХЕМ, Официальный бюллетень российского агенства по патентам и товарным знакам, 1(46) 2004 ФИПС МОСКВА стр.59, СВИДЕТЕЛЬСТВО об официальной регистрации программы для ЭВМ №2003612492, Реестр программ для ЭВМ, Москва, 12 ноября </w:t>
      </w:r>
      <w:smartTag w:uri="urn:schemas-microsoft-com:office:smarttags" w:element="metricconverter">
        <w:smartTagPr>
          <w:attr w:name="ProductID" w:val="2003 г"/>
        </w:smartTagPr>
        <w:r w:rsidRPr="001B4700">
          <w:rPr>
            <w:shd w:val="clear" w:color="auto" w:fill="FFFFFF"/>
          </w:rPr>
          <w:t>2003 г</w:t>
        </w:r>
      </w:smartTag>
      <w:r w:rsidRPr="001B4700">
        <w:rPr>
          <w:shd w:val="clear" w:color="auto" w:fill="FFFFFF"/>
        </w:rPr>
        <w:t>.</w:t>
      </w:r>
    </w:p>
    <w:p w:rsidR="00654A7B" w:rsidRPr="00FD0B8B" w:rsidRDefault="00654A7B"/>
    <w:sectPr w:rsidR="00654A7B" w:rsidRPr="00FD0B8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2AD" w:rsidRDefault="005072AD">
      <w:r>
        <w:separator/>
      </w:r>
    </w:p>
  </w:endnote>
  <w:endnote w:type="continuationSeparator" w:id="0">
    <w:p w:rsidR="005072AD" w:rsidRDefault="00507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74BE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74BE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77B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2AD" w:rsidRDefault="005072AD">
      <w:r>
        <w:separator/>
      </w:r>
    </w:p>
  </w:footnote>
  <w:footnote w:type="continuationSeparator" w:id="0">
    <w:p w:rsidR="005072AD" w:rsidRDefault="005072AD">
      <w:r>
        <w:continuationSeparator/>
      </w:r>
    </w:p>
  </w:footnote>
  <w:footnote w:id="1">
    <w:p w:rsidR="00FD0B8B" w:rsidRPr="00FD0B8B" w:rsidRDefault="00FD0B8B">
      <w:pPr>
        <w:pStyle w:val="a8"/>
        <w:rPr>
          <w:sz w:val="22"/>
          <w:szCs w:val="22"/>
          <w:lang w:val="en-US"/>
        </w:rPr>
      </w:pPr>
      <w:r w:rsidRPr="00FD0B8B">
        <w:rPr>
          <w:rStyle w:val="aa"/>
          <w:sz w:val="22"/>
          <w:szCs w:val="22"/>
        </w:rPr>
        <w:t>*)</w:t>
      </w:r>
      <w:r w:rsidRPr="00FD0B8B">
        <w:rPr>
          <w:sz w:val="22"/>
          <w:szCs w:val="22"/>
        </w:rPr>
        <w:t xml:space="preserve">  </w:t>
      </w:r>
      <w:hyperlink r:id="rId1" w:history="1">
        <w:r w:rsidRPr="006177B8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174BE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72AD"/>
    <w:rsid w:val="00037DCC"/>
    <w:rsid w:val="00043701"/>
    <w:rsid w:val="000C7078"/>
    <w:rsid w:val="000D76E9"/>
    <w:rsid w:val="000E495B"/>
    <w:rsid w:val="00140645"/>
    <w:rsid w:val="00171964"/>
    <w:rsid w:val="00174BED"/>
    <w:rsid w:val="001C0CCB"/>
    <w:rsid w:val="00200AB2"/>
    <w:rsid w:val="00220629"/>
    <w:rsid w:val="00247225"/>
    <w:rsid w:val="00270069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072AD"/>
    <w:rsid w:val="00567C6F"/>
    <w:rsid w:val="00572013"/>
    <w:rsid w:val="0058676C"/>
    <w:rsid w:val="006177B8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11FA3"/>
    <w:rsid w:val="0094721E"/>
    <w:rsid w:val="00A66876"/>
    <w:rsid w:val="00A71613"/>
    <w:rsid w:val="00A83807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  <w:rsid w:val="00FD0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270069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FD0B8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D0B8B"/>
  </w:style>
  <w:style w:type="character" w:styleId="aa">
    <w:name w:val="footnote reference"/>
    <w:basedOn w:val="a0"/>
    <w:rsid w:val="00FD0B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m@sintez.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Y-Baza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805F9-F330-4E0A-986F-11778F92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</TotalTime>
  <Pages>1</Pages>
  <Words>356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ЧИСЛЕННОГО МОДЕЛИРОВАНИЯ СИСТЕМ МАГНИТНОГО ЭКРАНИРОВАНИЯ ИНЖЕКТОРОВ НЕЙТРАЛЬНЫХ ЧАСТИЦ ИТЭР</dc:title>
  <dc:creator>sato</dc:creator>
  <cp:lastModifiedBy>Сатунин</cp:lastModifiedBy>
  <cp:revision>3</cp:revision>
  <cp:lastPrinted>1601-01-01T00:00:00Z</cp:lastPrinted>
  <dcterms:created xsi:type="dcterms:W3CDTF">2020-02-27T13:46:00Z</dcterms:created>
  <dcterms:modified xsi:type="dcterms:W3CDTF">2020-04-30T15:59:00Z</dcterms:modified>
</cp:coreProperties>
</file>