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4A" w:rsidRPr="00900562" w:rsidRDefault="0043214A" w:rsidP="0043214A">
      <w:pPr>
        <w:pStyle w:val="Zv-Titlereport"/>
      </w:pPr>
      <w:r w:rsidRPr="0043214A">
        <w:t xml:space="preserve">Испытания </w:t>
      </w:r>
      <w:r w:rsidRPr="0043214A">
        <w:rPr>
          <w:szCs w:val="24"/>
          <w:shd w:val="clear" w:color="auto" w:fill="FFFFFF"/>
        </w:rPr>
        <w:t>жидкометаллической</w:t>
      </w:r>
      <w:r w:rsidRPr="0043214A">
        <w:t xml:space="preserve"> литиевой и оловянной капиллярно-пористых систем в плазменной установке ПЛМ</w:t>
      </w:r>
      <w:r w:rsidR="00900562" w:rsidRPr="00900562">
        <w:t xml:space="preserve"> </w:t>
      </w:r>
      <w:r w:rsidR="00900562">
        <w:rPr>
          <w:rStyle w:val="aa"/>
        </w:rPr>
        <w:footnoteReference w:customMarkFollows="1" w:id="1"/>
        <w:t>*)</w:t>
      </w:r>
    </w:p>
    <w:p w:rsidR="0043214A" w:rsidRPr="00900562" w:rsidRDefault="0043214A" w:rsidP="0043214A">
      <w:pPr>
        <w:pStyle w:val="Zv-Author"/>
        <w:rPr>
          <w:lang w:val="en-US"/>
        </w:rPr>
      </w:pPr>
      <w:r w:rsidRPr="00900562">
        <w:rPr>
          <w:vertAlign w:val="superscript"/>
          <w:lang w:val="en-US"/>
        </w:rPr>
        <w:t>1,2</w:t>
      </w:r>
      <w:r w:rsidRPr="009F5FA1">
        <w:t>Будаев</w:t>
      </w:r>
      <w:r w:rsidRPr="00900562">
        <w:rPr>
          <w:lang w:val="en-US"/>
        </w:rPr>
        <w:t xml:space="preserve"> </w:t>
      </w:r>
      <w:r w:rsidRPr="009F5FA1">
        <w:t>В</w:t>
      </w:r>
      <w:r w:rsidRPr="00900562">
        <w:rPr>
          <w:lang w:val="en-US"/>
        </w:rPr>
        <w:t>.</w:t>
      </w:r>
      <w:r w:rsidRPr="009F5FA1">
        <w:t>П</w:t>
      </w:r>
      <w:r w:rsidRPr="00900562">
        <w:rPr>
          <w:lang w:val="en-US"/>
        </w:rPr>
        <w:t>.,</w:t>
      </w:r>
      <w:r w:rsidRPr="00900562">
        <w:rPr>
          <w:vertAlign w:val="superscript"/>
          <w:lang w:val="en-US"/>
        </w:rPr>
        <w:t xml:space="preserve"> 1</w:t>
      </w:r>
      <w:r w:rsidRPr="009F5FA1">
        <w:t>Федорович</w:t>
      </w:r>
      <w:r w:rsidRPr="00900562">
        <w:rPr>
          <w:lang w:val="en-US"/>
        </w:rPr>
        <w:t xml:space="preserve"> </w:t>
      </w:r>
      <w:r w:rsidRPr="009F5FA1">
        <w:t>С</w:t>
      </w:r>
      <w:r w:rsidRPr="00900562">
        <w:rPr>
          <w:lang w:val="en-US"/>
        </w:rPr>
        <w:t>.</w:t>
      </w:r>
      <w:r w:rsidRPr="009F5FA1">
        <w:t>Д</w:t>
      </w:r>
      <w:r w:rsidRPr="00900562">
        <w:rPr>
          <w:lang w:val="en-US"/>
        </w:rPr>
        <w:t>.,</w:t>
      </w:r>
      <w:r w:rsidRPr="00900562">
        <w:rPr>
          <w:vertAlign w:val="superscript"/>
          <w:lang w:val="en-US"/>
        </w:rPr>
        <w:t xml:space="preserve"> 3</w:t>
      </w:r>
      <w:r w:rsidRPr="009F5FA1">
        <w:t>Люблинский</w:t>
      </w:r>
      <w:r w:rsidRPr="00900562">
        <w:rPr>
          <w:lang w:val="en-US"/>
        </w:rPr>
        <w:t xml:space="preserve"> </w:t>
      </w:r>
      <w:r w:rsidRPr="009F5FA1">
        <w:t>И</w:t>
      </w:r>
      <w:r w:rsidRPr="00900562">
        <w:rPr>
          <w:lang w:val="en-US"/>
        </w:rPr>
        <w:t>.</w:t>
      </w:r>
      <w:r w:rsidRPr="009F5FA1">
        <w:t>Е</w:t>
      </w:r>
      <w:r w:rsidRPr="00900562">
        <w:rPr>
          <w:lang w:val="en-US"/>
        </w:rPr>
        <w:t>.,</w:t>
      </w:r>
      <w:r w:rsidRPr="00900562">
        <w:rPr>
          <w:vertAlign w:val="superscript"/>
          <w:lang w:val="en-US"/>
        </w:rPr>
        <w:t xml:space="preserve"> 3</w:t>
      </w:r>
      <w:r w:rsidRPr="009F5FA1">
        <w:t>Вертков</w:t>
      </w:r>
      <w:r w:rsidRPr="00900562">
        <w:rPr>
          <w:lang w:val="en-US"/>
        </w:rPr>
        <w:t xml:space="preserve"> </w:t>
      </w:r>
      <w:r w:rsidRPr="009F5FA1">
        <w:t>А</w:t>
      </w:r>
      <w:r w:rsidRPr="00900562">
        <w:rPr>
          <w:lang w:val="en-US"/>
        </w:rPr>
        <w:t>.</w:t>
      </w:r>
      <w:r w:rsidRPr="009F5FA1">
        <w:t>В</w:t>
      </w:r>
      <w:r w:rsidRPr="00900562">
        <w:rPr>
          <w:lang w:val="en-US"/>
        </w:rPr>
        <w:t>.,</w:t>
      </w:r>
      <w:r w:rsidRPr="00900562">
        <w:rPr>
          <w:vertAlign w:val="superscript"/>
          <w:lang w:val="en-US"/>
        </w:rPr>
        <w:t xml:space="preserve"> 1,4</w:t>
      </w:r>
      <w:r w:rsidRPr="009F5FA1">
        <w:t>Ван</w:t>
      </w:r>
      <w:r w:rsidRPr="00900562">
        <w:rPr>
          <w:lang w:val="en-US"/>
        </w:rPr>
        <w:t xml:space="preserve"> </w:t>
      </w:r>
      <w:r w:rsidRPr="009F5FA1">
        <w:t>Оост</w:t>
      </w:r>
      <w:r w:rsidRPr="00900562">
        <w:rPr>
          <w:lang w:val="en-US"/>
        </w:rPr>
        <w:t xml:space="preserve"> </w:t>
      </w:r>
      <w:r w:rsidRPr="009F5FA1">
        <w:t>Г</w:t>
      </w:r>
      <w:r w:rsidRPr="00900562">
        <w:rPr>
          <w:lang w:val="en-US"/>
        </w:rPr>
        <w:t xml:space="preserve">., </w:t>
      </w:r>
      <w:r w:rsidRPr="00900562">
        <w:rPr>
          <w:vertAlign w:val="superscript"/>
          <w:lang w:val="en-US"/>
        </w:rPr>
        <w:t>2</w:t>
      </w:r>
      <w:r w:rsidRPr="009F5FA1">
        <w:t>Мартыненко</w:t>
      </w:r>
      <w:r w:rsidRPr="00900562">
        <w:rPr>
          <w:lang w:val="en-US"/>
        </w:rPr>
        <w:t xml:space="preserve"> </w:t>
      </w:r>
      <w:r w:rsidRPr="009F5FA1">
        <w:t>Ю</w:t>
      </w:r>
      <w:r w:rsidRPr="00900562">
        <w:rPr>
          <w:lang w:val="en-US"/>
        </w:rPr>
        <w:t>.</w:t>
      </w:r>
      <w:r w:rsidRPr="009F5FA1">
        <w:t>В</w:t>
      </w:r>
      <w:r w:rsidRPr="00900562">
        <w:rPr>
          <w:lang w:val="en-US"/>
        </w:rPr>
        <w:t>.,</w:t>
      </w:r>
      <w:r w:rsidRPr="00900562">
        <w:rPr>
          <w:vertAlign w:val="superscript"/>
          <w:lang w:val="en-US"/>
        </w:rPr>
        <w:t xml:space="preserve"> 1</w:t>
      </w:r>
      <w:r w:rsidRPr="009F5FA1">
        <w:t>Лукашевский</w:t>
      </w:r>
      <w:r w:rsidRPr="00900562">
        <w:rPr>
          <w:lang w:val="en-US"/>
        </w:rPr>
        <w:t xml:space="preserve"> </w:t>
      </w:r>
      <w:r w:rsidRPr="009F5FA1">
        <w:t>М</w:t>
      </w:r>
      <w:r w:rsidRPr="00900562">
        <w:rPr>
          <w:lang w:val="en-US"/>
        </w:rPr>
        <w:t>.</w:t>
      </w:r>
      <w:r w:rsidRPr="009F5FA1">
        <w:t>В</w:t>
      </w:r>
      <w:r w:rsidRPr="00900562">
        <w:rPr>
          <w:lang w:val="en-US"/>
        </w:rPr>
        <w:t xml:space="preserve">., </w:t>
      </w:r>
      <w:r w:rsidRPr="00900562">
        <w:rPr>
          <w:vertAlign w:val="superscript"/>
          <w:lang w:val="en-US"/>
        </w:rPr>
        <w:t>2</w:t>
      </w:r>
      <w:r w:rsidRPr="009F5FA1">
        <w:t>Карпов</w:t>
      </w:r>
      <w:r w:rsidRPr="00900562">
        <w:rPr>
          <w:lang w:val="en-US"/>
        </w:rPr>
        <w:t xml:space="preserve"> </w:t>
      </w:r>
      <w:r w:rsidRPr="009F5FA1">
        <w:t>А</w:t>
      </w:r>
      <w:r w:rsidRPr="00900562">
        <w:rPr>
          <w:lang w:val="en-US"/>
        </w:rPr>
        <w:t>.</w:t>
      </w:r>
      <w:r w:rsidRPr="009F5FA1">
        <w:t>В</w:t>
      </w:r>
      <w:r w:rsidRPr="00900562">
        <w:rPr>
          <w:lang w:val="en-US"/>
        </w:rPr>
        <w:t xml:space="preserve">., </w:t>
      </w:r>
      <w:r w:rsidRPr="00900562">
        <w:rPr>
          <w:vertAlign w:val="superscript"/>
          <w:lang w:val="en-US"/>
        </w:rPr>
        <w:t>1</w:t>
      </w:r>
      <w:r w:rsidRPr="009F5FA1">
        <w:t>Лазукин</w:t>
      </w:r>
      <w:r w:rsidRPr="00900562">
        <w:rPr>
          <w:lang w:val="en-US"/>
        </w:rPr>
        <w:t xml:space="preserve"> </w:t>
      </w:r>
      <w:r w:rsidRPr="009F5FA1">
        <w:t>А</w:t>
      </w:r>
      <w:r w:rsidRPr="00900562">
        <w:rPr>
          <w:lang w:val="en-US"/>
        </w:rPr>
        <w:t>.</w:t>
      </w:r>
      <w:r w:rsidRPr="009F5FA1">
        <w:t>В</w:t>
      </w:r>
      <w:r w:rsidRPr="00900562">
        <w:rPr>
          <w:lang w:val="en-US"/>
        </w:rPr>
        <w:t>.,</w:t>
      </w:r>
      <w:r w:rsidRPr="00900562">
        <w:rPr>
          <w:vertAlign w:val="superscript"/>
          <w:lang w:val="en-US"/>
        </w:rPr>
        <w:t xml:space="preserve"> 1</w:t>
      </w:r>
      <w:r w:rsidRPr="009F5FA1">
        <w:t>Марченков</w:t>
      </w:r>
      <w:r>
        <w:rPr>
          <w:lang w:val="en-US"/>
        </w:rPr>
        <w:t> </w:t>
      </w:r>
      <w:r w:rsidRPr="009F5FA1">
        <w:t>А</w:t>
      </w:r>
      <w:r w:rsidRPr="00900562">
        <w:rPr>
          <w:lang w:val="en-US"/>
        </w:rPr>
        <w:t>.</w:t>
      </w:r>
      <w:r w:rsidRPr="009F5FA1">
        <w:t>Ю</w:t>
      </w:r>
      <w:r w:rsidRPr="00900562">
        <w:rPr>
          <w:lang w:val="en-US"/>
        </w:rPr>
        <w:t xml:space="preserve">., </w:t>
      </w:r>
      <w:r w:rsidRPr="00900562">
        <w:rPr>
          <w:vertAlign w:val="superscript"/>
          <w:lang w:val="en-US"/>
        </w:rPr>
        <w:t>1</w:t>
      </w:r>
      <w:r w:rsidRPr="009F5FA1">
        <w:t>Герасимов</w:t>
      </w:r>
      <w:r w:rsidRPr="00900562">
        <w:rPr>
          <w:lang w:val="en-US"/>
        </w:rPr>
        <w:t xml:space="preserve"> </w:t>
      </w:r>
      <w:r w:rsidRPr="009F5FA1">
        <w:t>Д</w:t>
      </w:r>
      <w:r w:rsidRPr="00900562">
        <w:rPr>
          <w:lang w:val="en-US"/>
        </w:rPr>
        <w:t>.</w:t>
      </w:r>
      <w:r w:rsidRPr="009F5FA1">
        <w:t>Н</w:t>
      </w:r>
      <w:r w:rsidRPr="00900562">
        <w:rPr>
          <w:lang w:val="en-US"/>
        </w:rPr>
        <w:t xml:space="preserve">., </w:t>
      </w:r>
      <w:r w:rsidRPr="00900562">
        <w:rPr>
          <w:vertAlign w:val="superscript"/>
          <w:lang w:val="en-US"/>
        </w:rPr>
        <w:t>1</w:t>
      </w:r>
      <w:r w:rsidRPr="009F5FA1">
        <w:t>Губкин</w:t>
      </w:r>
      <w:r w:rsidRPr="00900562">
        <w:rPr>
          <w:lang w:val="en-US"/>
        </w:rPr>
        <w:t xml:space="preserve"> </w:t>
      </w:r>
      <w:r w:rsidRPr="009F5FA1">
        <w:t>М</w:t>
      </w:r>
      <w:r w:rsidRPr="00900562">
        <w:rPr>
          <w:lang w:val="en-US"/>
        </w:rPr>
        <w:t>.</w:t>
      </w:r>
      <w:r w:rsidRPr="009F5FA1">
        <w:t>К</w:t>
      </w:r>
      <w:r w:rsidRPr="00900562">
        <w:rPr>
          <w:lang w:val="en-US"/>
        </w:rPr>
        <w:t xml:space="preserve">., </w:t>
      </w:r>
      <w:r w:rsidRPr="00900562">
        <w:rPr>
          <w:vertAlign w:val="superscript"/>
          <w:lang w:val="en-US"/>
        </w:rPr>
        <w:t>2</w:t>
      </w:r>
      <w:r w:rsidRPr="009F5FA1">
        <w:t>Шестаков</w:t>
      </w:r>
      <w:r w:rsidRPr="00900562">
        <w:rPr>
          <w:lang w:val="en-US"/>
        </w:rPr>
        <w:t xml:space="preserve"> </w:t>
      </w:r>
      <w:r w:rsidRPr="009F5FA1">
        <w:t>Е</w:t>
      </w:r>
      <w:r w:rsidRPr="00900562">
        <w:rPr>
          <w:lang w:val="en-US"/>
        </w:rPr>
        <w:t>.</w:t>
      </w:r>
      <w:r w:rsidRPr="009F5FA1">
        <w:t>А</w:t>
      </w:r>
      <w:r w:rsidRPr="00900562">
        <w:rPr>
          <w:lang w:val="en-US"/>
        </w:rPr>
        <w:t xml:space="preserve">., </w:t>
      </w:r>
      <w:r w:rsidRPr="00900562">
        <w:rPr>
          <w:vertAlign w:val="superscript"/>
          <w:lang w:val="en-US"/>
        </w:rPr>
        <w:t>1</w:t>
      </w:r>
      <w:r w:rsidRPr="009F5FA1">
        <w:t>Воинкова</w:t>
      </w:r>
      <w:r w:rsidRPr="00900562">
        <w:rPr>
          <w:lang w:val="en-US"/>
        </w:rPr>
        <w:t xml:space="preserve"> </w:t>
      </w:r>
      <w:r w:rsidRPr="009F5FA1">
        <w:t>И</w:t>
      </w:r>
      <w:r w:rsidRPr="00900562">
        <w:rPr>
          <w:lang w:val="en-US"/>
        </w:rPr>
        <w:t>.</w:t>
      </w:r>
      <w:r w:rsidRPr="009F5FA1">
        <w:t>В</w:t>
      </w:r>
      <w:r w:rsidRPr="00900562">
        <w:rPr>
          <w:lang w:val="en-US"/>
        </w:rPr>
        <w:t xml:space="preserve">., </w:t>
      </w:r>
      <w:r w:rsidRPr="00900562">
        <w:rPr>
          <w:vertAlign w:val="superscript"/>
          <w:lang w:val="en-US"/>
        </w:rPr>
        <w:t>1</w:t>
      </w:r>
      <w:r w:rsidRPr="009F5FA1">
        <w:t>Рогозин</w:t>
      </w:r>
      <w:r w:rsidRPr="00900562">
        <w:rPr>
          <w:lang w:val="en-US"/>
        </w:rPr>
        <w:t xml:space="preserve"> </w:t>
      </w:r>
      <w:r w:rsidRPr="009F5FA1">
        <w:t>К</w:t>
      </w:r>
      <w:r w:rsidRPr="00900562">
        <w:rPr>
          <w:lang w:val="en-US"/>
        </w:rPr>
        <w:t>.</w:t>
      </w:r>
      <w:r w:rsidRPr="009F5FA1">
        <w:t>А</w:t>
      </w:r>
      <w:r w:rsidRPr="00900562">
        <w:rPr>
          <w:lang w:val="en-US"/>
        </w:rPr>
        <w:t xml:space="preserve">., </w:t>
      </w:r>
      <w:r w:rsidRPr="00900562">
        <w:rPr>
          <w:vertAlign w:val="superscript"/>
          <w:lang w:val="en-US"/>
        </w:rPr>
        <w:t>1</w:t>
      </w:r>
      <w:r w:rsidRPr="0043214A">
        <w:t>Коньков</w:t>
      </w:r>
      <w:r w:rsidRPr="00900562">
        <w:rPr>
          <w:lang w:val="en-US"/>
        </w:rPr>
        <w:t xml:space="preserve"> </w:t>
      </w:r>
      <w:r w:rsidRPr="0043214A">
        <w:t>А</w:t>
      </w:r>
      <w:r w:rsidRPr="00900562">
        <w:rPr>
          <w:lang w:val="en-US"/>
        </w:rPr>
        <w:t xml:space="preserve">., </w:t>
      </w:r>
      <w:r w:rsidRPr="00900562">
        <w:rPr>
          <w:vertAlign w:val="superscript"/>
          <w:lang w:val="en-US"/>
        </w:rPr>
        <w:t>1</w:t>
      </w:r>
      <w:r w:rsidRPr="009F5FA1">
        <w:t>Заклецкий</w:t>
      </w:r>
      <w:r w:rsidRPr="00900562">
        <w:rPr>
          <w:lang w:val="en-US"/>
        </w:rPr>
        <w:t xml:space="preserve"> </w:t>
      </w:r>
      <w:r w:rsidRPr="009F5FA1">
        <w:t>З</w:t>
      </w:r>
      <w:r w:rsidRPr="00900562">
        <w:rPr>
          <w:lang w:val="en-US"/>
        </w:rPr>
        <w:t>.</w:t>
      </w:r>
      <w:r w:rsidRPr="009F5FA1">
        <w:t>А</w:t>
      </w:r>
      <w:r w:rsidRPr="00900562">
        <w:rPr>
          <w:lang w:val="en-US"/>
        </w:rPr>
        <w:t>.</w:t>
      </w:r>
    </w:p>
    <w:p w:rsidR="0043214A" w:rsidRPr="00E344C7" w:rsidRDefault="0043214A" w:rsidP="003E2D38">
      <w:pPr>
        <w:pStyle w:val="Zv-Organization"/>
        <w:spacing w:after="180"/>
      </w:pPr>
      <w:r w:rsidRPr="00E344C7">
        <w:rPr>
          <w:vertAlign w:val="superscript"/>
        </w:rPr>
        <w:t>1</w:t>
      </w:r>
      <w:r w:rsidRPr="00E344C7">
        <w:t xml:space="preserve">Национальный исследовательский университет «МЭИ» , </w:t>
      </w:r>
      <w:hyperlink r:id="rId8" w:history="1">
        <w:r w:rsidRPr="00E344C7">
          <w:rPr>
            <w:rStyle w:val="a7"/>
            <w:i w:val="0"/>
            <w:lang w:val="en-US"/>
          </w:rPr>
          <w:t>budaev</w:t>
        </w:r>
        <w:r w:rsidRPr="00E344C7">
          <w:rPr>
            <w:rStyle w:val="a7"/>
            <w:i w:val="0"/>
          </w:rPr>
          <w:t>@</w:t>
        </w:r>
        <w:r w:rsidRPr="00E344C7">
          <w:rPr>
            <w:rStyle w:val="a7"/>
            <w:i w:val="0"/>
            <w:lang w:val="en-US"/>
          </w:rPr>
          <w:t>mail</w:t>
        </w:r>
        <w:r w:rsidRPr="00E344C7">
          <w:rPr>
            <w:rStyle w:val="a7"/>
            <w:i w:val="0"/>
          </w:rPr>
          <w:t>.</w:t>
        </w:r>
        <w:r w:rsidRPr="00E344C7">
          <w:rPr>
            <w:rStyle w:val="a7"/>
            <w:i w:val="0"/>
            <w:lang w:val="en-US"/>
          </w:rPr>
          <w:t>ru</w:t>
        </w:r>
      </w:hyperlink>
      <w:r w:rsidRPr="0043214A">
        <w:br/>
      </w:r>
      <w:r w:rsidRPr="00E344C7">
        <w:rPr>
          <w:vertAlign w:val="superscript"/>
        </w:rPr>
        <w:t>2</w:t>
      </w:r>
      <w:r w:rsidRPr="00E344C7">
        <w:t>Национальный исследовательский центр «Курчатовский институт»</w:t>
      </w:r>
      <w:r w:rsidRPr="0043214A">
        <w:br/>
      </w:r>
      <w:r w:rsidRPr="00E344C7">
        <w:rPr>
          <w:vertAlign w:val="superscript"/>
        </w:rPr>
        <w:t>3</w:t>
      </w:r>
      <w:r w:rsidRPr="00E344C7">
        <w:t>ОАО Красная звезда</w:t>
      </w:r>
      <w:r w:rsidRPr="0043214A">
        <w:br/>
      </w:r>
      <w:r w:rsidRPr="00E344C7">
        <w:rPr>
          <w:vertAlign w:val="superscript"/>
        </w:rPr>
        <w:t>4</w:t>
      </w:r>
      <w:r>
        <w:t xml:space="preserve">Университет </w:t>
      </w:r>
      <w:r w:rsidRPr="00E344C7">
        <w:t>Гент</w:t>
      </w:r>
    </w:p>
    <w:p w:rsidR="0043214A" w:rsidRPr="00E344C7" w:rsidRDefault="0043214A" w:rsidP="003E2D38">
      <w:pPr>
        <w:pStyle w:val="Zv-bodyreport"/>
        <w:spacing w:line="238" w:lineRule="auto"/>
      </w:pPr>
      <w:r w:rsidRPr="00E344C7">
        <w:t xml:space="preserve">Капиллярно-пористые системы (КПС) с жидкими металлами литием </w:t>
      </w:r>
      <w:r w:rsidRPr="00E344C7">
        <w:rPr>
          <w:lang w:val="en-US"/>
        </w:rPr>
        <w:t>Li</w:t>
      </w:r>
      <w:r w:rsidRPr="00E344C7">
        <w:t xml:space="preserve"> и оловом </w:t>
      </w:r>
      <w:r w:rsidRPr="00E344C7">
        <w:rPr>
          <w:lang w:val="en-US"/>
        </w:rPr>
        <w:t>Sn</w:t>
      </w:r>
      <w:r w:rsidRPr="00E344C7">
        <w:t xml:space="preserve">  [1—3] рассматриваются для решения проблем обращённых к плазме внутрикамерных компонентов (ВК) термоядерного источника нейтронов (ТИН) и реактора ДЕМО. Основными преимуществами КПС по сравнению с твёрдыми материалами являются их устойчивость к деградации свойств и способность к самовосстановлению поверхности ВК на основе капиллярных сил в условиях нормального разряда, ЭЛМов и срывов.    Верхний предел тепловых нагрузок для КПС с   </w:t>
      </w:r>
      <w:r w:rsidRPr="00E344C7">
        <w:rPr>
          <w:lang w:val="en-US"/>
        </w:rPr>
        <w:t>Li</w:t>
      </w:r>
      <w:r w:rsidRPr="00E344C7">
        <w:t xml:space="preserve"> и </w:t>
      </w:r>
      <w:r w:rsidRPr="00E344C7">
        <w:rPr>
          <w:lang w:val="en-US"/>
        </w:rPr>
        <w:t>Sn</w:t>
      </w:r>
      <w:r w:rsidRPr="00E344C7">
        <w:t xml:space="preserve"> в стационарном режиме эксплуатации близок к 18—20 МВт/м</w:t>
      </w:r>
      <w:r w:rsidRPr="00E344C7">
        <w:rPr>
          <w:vertAlign w:val="superscript"/>
        </w:rPr>
        <w:t>2</w:t>
      </w:r>
      <w:r w:rsidRPr="00E344C7">
        <w:t>. В плазменной установке ПЛМ [4] были проведены плазменные испытания   КПС с  литием и оловом.   КПС изготовлены в ОАО «Красная Звезда». Эти КПС изготовлены по образцу литиевых КПС, используемых в экспериментах в токамаках Т-10, Т-11М. .  Литиевая КПС в виде мата между молибденовых сеточек   закреплена в молибденовом модуле диаметром 35 мм. Оловянная КПС состоит из оловянной плитки размером 15х15х1 мм, помещенной в мате между молибденовых сеточек.  КПС была закреплена  в модуле из нержавеющей стали (в виде цилиндрической ванны диаметром 20 мм высотой 2 мм ) марки 12Х18Н10Т. Оловянная КПС в стационарной плазме испытывалась впервые.</w:t>
      </w:r>
    </w:p>
    <w:p w:rsidR="0043214A" w:rsidRDefault="0043214A" w:rsidP="003E2D38">
      <w:pPr>
        <w:pStyle w:val="Zv-bodyreport"/>
        <w:spacing w:line="238" w:lineRule="auto"/>
      </w:pPr>
      <w:r w:rsidRPr="00E344C7">
        <w:t>Литиевая и оловянная КПС  испытаны в   установке ПЛМ   в течение 3 часов   в гелиевом разряде с параметрами плазмы: плотность около 1 х10</w:t>
      </w:r>
      <w:r w:rsidRPr="00E344C7">
        <w:rPr>
          <w:vertAlign w:val="superscript"/>
        </w:rPr>
        <w:t>12</w:t>
      </w:r>
      <w:r w:rsidRPr="00E344C7">
        <w:t xml:space="preserve"> см</w:t>
      </w:r>
      <w:r w:rsidRPr="00E344C7">
        <w:rPr>
          <w:vertAlign w:val="superscript"/>
        </w:rPr>
        <w:t>-3</w:t>
      </w:r>
      <w:r w:rsidRPr="00E344C7">
        <w:t>, температура электронов 2-5 эВ с фракцией горячих электронов до 50 эВ.  Плазменная нагрузка  была на уровне 1 МВт/м</w:t>
      </w:r>
      <w:r w:rsidRPr="00E344C7">
        <w:rPr>
          <w:vertAlign w:val="superscript"/>
        </w:rPr>
        <w:t>2</w:t>
      </w:r>
      <w:r w:rsidRPr="00E344C7">
        <w:t xml:space="preserve">.   Нагрев КПС обеспечивался подачей напряжения на модули КПС, при котором на поверхность поступал поток горячих электронов из плазмы. В течение экспозиции оптические и пирометрические наблюдения   регистрировали нагрев КПС. Оптические спектры излучения из плазмы содержали линии однократно ионизованных ионов лития при испытаниях литиевой КПС и линии однократно ионизованных ионов олова при испытаниях оловянной КПС. Зарегистрировано переосаждение испаренного с поверхности КПС лития на стенки камеры ПЛМ.  Инспекции модулей КПС после испытаний не выявили  повреждений молибденовых сеток. Проведенный эксперимент является основанием для дальнейшего проведения широкомасштабных исследований стойкости КПС  при высоких плазменных нагрузках и оценки перспективы использования КПС в термоядерных установках. Работа поддержана грантом РНФ 17-19-01469, микроскопический анализ модулей поддержан грантом РФФИ </w:t>
      </w:r>
      <w:r w:rsidRPr="00E344C7">
        <w:rPr>
          <w:iCs/>
        </w:rPr>
        <w:t>19-29-02020</w:t>
      </w:r>
      <w:r w:rsidRPr="00E344C7">
        <w:t>, изготовление АСНИ поддержано Мегагрантом РФ № 14.Z50.31.0042.</w:t>
      </w:r>
    </w:p>
    <w:p w:rsidR="0043214A" w:rsidRPr="00490658" w:rsidRDefault="0043214A" w:rsidP="003E2D38">
      <w:pPr>
        <w:pStyle w:val="Zv-TitleReferences-ru"/>
        <w:spacing w:before="80" w:after="80"/>
      </w:pPr>
      <w:r>
        <w:t>Л</w:t>
      </w:r>
      <w:r w:rsidRPr="00490658">
        <w:t>итератур</w:t>
      </w:r>
      <w:r>
        <w:t>а</w:t>
      </w:r>
    </w:p>
    <w:p w:rsidR="0043214A" w:rsidRPr="00900562" w:rsidRDefault="0043214A" w:rsidP="003E2D38">
      <w:pPr>
        <w:pStyle w:val="Zv-References-ru"/>
        <w:spacing w:line="238" w:lineRule="auto"/>
        <w:rPr>
          <w:lang w:val="en-US"/>
        </w:rPr>
      </w:pPr>
      <w:r w:rsidRPr="00900562">
        <w:rPr>
          <w:lang w:val="en-US"/>
        </w:rPr>
        <w:t>S.V. Mirnov et al.   J. Nucl. Mater., 2013, vol. 438, p. 224—228.</w:t>
      </w:r>
    </w:p>
    <w:p w:rsidR="0043214A" w:rsidRPr="00900562" w:rsidRDefault="0043214A" w:rsidP="003E2D38">
      <w:pPr>
        <w:pStyle w:val="Zv-References-ru"/>
        <w:spacing w:line="238" w:lineRule="auto"/>
        <w:rPr>
          <w:lang w:val="en-US"/>
        </w:rPr>
      </w:pPr>
      <w:r w:rsidRPr="00900562">
        <w:rPr>
          <w:lang w:val="en-US"/>
        </w:rPr>
        <w:t xml:space="preserve">S.V. Mirnov et al.   Fus. Eng. and Des., 2012, vol. 87, p. 1747—1754. </w:t>
      </w:r>
    </w:p>
    <w:p w:rsidR="0043214A" w:rsidRPr="0043214A" w:rsidRDefault="0043214A" w:rsidP="003E2D38">
      <w:pPr>
        <w:pStyle w:val="Zv-References-ru"/>
        <w:spacing w:line="238" w:lineRule="auto"/>
      </w:pPr>
      <w:r>
        <w:t>И.Е. Люблинский и др.</w:t>
      </w:r>
      <w:r w:rsidRPr="009F5FA1">
        <w:t xml:space="preserve"> ВАНТ. Сер. </w:t>
      </w:r>
      <w:r w:rsidRPr="0043214A">
        <w:t>Термоядерный синтез, 2015, т. 38, вып. 1, с 7−15.</w:t>
      </w:r>
    </w:p>
    <w:p w:rsidR="00654A7B" w:rsidRDefault="0043214A" w:rsidP="003E2D38">
      <w:pPr>
        <w:pStyle w:val="Zv-References-ru"/>
        <w:spacing w:line="238" w:lineRule="auto"/>
        <w:rPr>
          <w:lang w:val="en-US"/>
        </w:rPr>
      </w:pPr>
      <w:r w:rsidRPr="009F5FA1">
        <w:t xml:space="preserve">В.П. Будаев и др. </w:t>
      </w:r>
      <w:r w:rsidRPr="00490658">
        <w:t>ВАНТ сер. Термоядерный синтез,  2017. 40,  3,  23</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C06" w:rsidRDefault="00B23C06">
      <w:r>
        <w:separator/>
      </w:r>
    </w:p>
  </w:endnote>
  <w:endnote w:type="continuationSeparator" w:id="0">
    <w:p w:rsidR="00B23C06" w:rsidRDefault="00B23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33B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33B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E2D3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C06" w:rsidRDefault="00B23C06">
      <w:r>
        <w:separator/>
      </w:r>
    </w:p>
  </w:footnote>
  <w:footnote w:type="continuationSeparator" w:id="0">
    <w:p w:rsidR="00B23C06" w:rsidRDefault="00B23C06">
      <w:r>
        <w:continuationSeparator/>
      </w:r>
    </w:p>
  </w:footnote>
  <w:footnote w:id="1">
    <w:p w:rsidR="00900562" w:rsidRPr="00900562" w:rsidRDefault="00900562">
      <w:pPr>
        <w:pStyle w:val="a8"/>
        <w:rPr>
          <w:lang w:val="en-US"/>
        </w:rPr>
      </w:pPr>
      <w:r w:rsidRPr="00900562">
        <w:rPr>
          <w:rStyle w:val="aa"/>
          <w:sz w:val="22"/>
        </w:rPr>
        <w:t>*)</w:t>
      </w:r>
      <w:r w:rsidRPr="00900562">
        <w:rPr>
          <w:sz w:val="22"/>
        </w:rPr>
        <w:t xml:space="preserve">  </w:t>
      </w:r>
      <w:hyperlink r:id="rId1" w:history="1">
        <w:r w:rsidRPr="007B1DBF">
          <w:rPr>
            <w:rStyle w:val="a7"/>
            <w:sz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2333B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E2F77"/>
    <w:rsid w:val="00037DCC"/>
    <w:rsid w:val="00043701"/>
    <w:rsid w:val="000C7078"/>
    <w:rsid w:val="000D76E9"/>
    <w:rsid w:val="000E495B"/>
    <w:rsid w:val="00140645"/>
    <w:rsid w:val="00171964"/>
    <w:rsid w:val="001C0CCB"/>
    <w:rsid w:val="00200AB2"/>
    <w:rsid w:val="00220629"/>
    <w:rsid w:val="002224A6"/>
    <w:rsid w:val="002333B2"/>
    <w:rsid w:val="00247225"/>
    <w:rsid w:val="002A6CD1"/>
    <w:rsid w:val="002D3EBD"/>
    <w:rsid w:val="00352DB2"/>
    <w:rsid w:val="00370072"/>
    <w:rsid w:val="003800F3"/>
    <w:rsid w:val="003B5B93"/>
    <w:rsid w:val="003C1B47"/>
    <w:rsid w:val="003E2D38"/>
    <w:rsid w:val="00401388"/>
    <w:rsid w:val="0043214A"/>
    <w:rsid w:val="00446025"/>
    <w:rsid w:val="00447ABC"/>
    <w:rsid w:val="004A77D1"/>
    <w:rsid w:val="004B72AA"/>
    <w:rsid w:val="004F4E29"/>
    <w:rsid w:val="00567C6F"/>
    <w:rsid w:val="00572013"/>
    <w:rsid w:val="0058676C"/>
    <w:rsid w:val="00650CBC"/>
    <w:rsid w:val="00654A7B"/>
    <w:rsid w:val="0066672D"/>
    <w:rsid w:val="006673EE"/>
    <w:rsid w:val="00683140"/>
    <w:rsid w:val="006A1743"/>
    <w:rsid w:val="006F68D0"/>
    <w:rsid w:val="00732A2E"/>
    <w:rsid w:val="007B1DBF"/>
    <w:rsid w:val="007B6378"/>
    <w:rsid w:val="00802D35"/>
    <w:rsid w:val="008E2894"/>
    <w:rsid w:val="00900562"/>
    <w:rsid w:val="0094721E"/>
    <w:rsid w:val="00A66876"/>
    <w:rsid w:val="00A71613"/>
    <w:rsid w:val="00A97939"/>
    <w:rsid w:val="00AB3459"/>
    <w:rsid w:val="00B23C06"/>
    <w:rsid w:val="00B622ED"/>
    <w:rsid w:val="00B9584E"/>
    <w:rsid w:val="00BD05EF"/>
    <w:rsid w:val="00C103CD"/>
    <w:rsid w:val="00C232A0"/>
    <w:rsid w:val="00CA791E"/>
    <w:rsid w:val="00CE0E75"/>
    <w:rsid w:val="00D47F19"/>
    <w:rsid w:val="00DA4715"/>
    <w:rsid w:val="00DE16AD"/>
    <w:rsid w:val="00DF1C1D"/>
    <w:rsid w:val="00E1331D"/>
    <w:rsid w:val="00E7021A"/>
    <w:rsid w:val="00E87733"/>
    <w:rsid w:val="00EF102C"/>
    <w:rsid w:val="00F74399"/>
    <w:rsid w:val="00F95123"/>
    <w:rsid w:val="00FE2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14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43214A"/>
    <w:rPr>
      <w:color w:val="0000FF"/>
      <w:u w:val="single"/>
    </w:rPr>
  </w:style>
  <w:style w:type="paragraph" w:styleId="a8">
    <w:name w:val="footnote text"/>
    <w:basedOn w:val="a"/>
    <w:link w:val="a9"/>
    <w:rsid w:val="00900562"/>
    <w:rPr>
      <w:sz w:val="20"/>
      <w:szCs w:val="20"/>
    </w:rPr>
  </w:style>
  <w:style w:type="character" w:customStyle="1" w:styleId="a9">
    <w:name w:val="Текст сноски Знак"/>
    <w:basedOn w:val="a0"/>
    <w:link w:val="a8"/>
    <w:rsid w:val="00900562"/>
  </w:style>
  <w:style w:type="character" w:styleId="aa">
    <w:name w:val="footnote reference"/>
    <w:basedOn w:val="a0"/>
    <w:rsid w:val="0090056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daev@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en/IR-Buda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6F152-A73E-4366-B92A-7209F7EA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Zven_2020_r</Template>
  <TotalTime>5</TotalTime>
  <Pages>1</Pages>
  <Words>452</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ИСПЫТАНИЯ ЖИДКОМЕТАЛЛИЧЕСКОЙ ЛИТИЕВОЙ И ОЛОВЯННОЙ КАПИЛЛЯРНО-ПОРИСТЫХ СИСТЕМ В ПЛАЗМЕННОЙ УСТАНОВКЕ ПЛМ</dc:title>
  <dc:creator>sato</dc:creator>
  <cp:lastModifiedBy>Сатунин</cp:lastModifiedBy>
  <cp:revision>5</cp:revision>
  <cp:lastPrinted>1601-01-01T00:00:00Z</cp:lastPrinted>
  <dcterms:created xsi:type="dcterms:W3CDTF">2020-02-26T21:22:00Z</dcterms:created>
  <dcterms:modified xsi:type="dcterms:W3CDTF">2020-04-30T16:37:00Z</dcterms:modified>
</cp:coreProperties>
</file>