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86" w:rsidRPr="00F67463" w:rsidRDefault="002D0386" w:rsidP="002D0386">
      <w:pPr>
        <w:pStyle w:val="Zv-Titlereport"/>
      </w:pPr>
      <w:r w:rsidRPr="00717BF7">
        <w:t>ВОССТАНОВЛЕНИЕ ДВУМЕРНОГО ПРОФИЛЯ СВЕТИМОСТИ D</w:t>
      </w:r>
      <w:r w:rsidRPr="00052F52">
        <w:rPr>
          <w:caps w:val="0"/>
        </w:rPr>
        <w:t>α</w:t>
      </w:r>
      <w:r w:rsidRPr="00717BF7">
        <w:t xml:space="preserve"> В ПРИСТЕНОЧНОМ СЛОЕ И ДИВЕРТОРЕ ИТЭР В РАМКАХ СИНТЕТИЧЕСКОЙ ДИАГНОСТИКИ С ИСПОЛЬЗОВАНИЕМ ПОДХОДА МАТРИЦ ПЕРЕНОСА ЛУЧЕЙ</w:t>
      </w:r>
      <w:r w:rsidR="00F67463" w:rsidRPr="00F67463">
        <w:t xml:space="preserve"> </w:t>
      </w:r>
      <w:r w:rsidR="00F67463">
        <w:rPr>
          <w:rStyle w:val="aa"/>
        </w:rPr>
        <w:footnoteReference w:customMarkFollows="1" w:id="1"/>
        <w:t>*)</w:t>
      </w:r>
    </w:p>
    <w:p w:rsidR="002D0386" w:rsidRDefault="002D0386" w:rsidP="002D0386">
      <w:pPr>
        <w:pStyle w:val="Zv-Author"/>
      </w:pP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717BF7">
        <w:t>Хуснутдинов</w:t>
      </w:r>
      <w:r>
        <w:t xml:space="preserve"> Р.И.,</w:t>
      </w:r>
      <w:r w:rsidRPr="00717BF7">
        <w:t xml:space="preserve"> </w:t>
      </w:r>
      <w:r w:rsidRPr="00626AF1">
        <w:rPr>
          <w:vertAlign w:val="superscript"/>
        </w:rPr>
        <w:t>2</w:t>
      </w:r>
      <w:r>
        <w:t xml:space="preserve">Неверов В.С., </w:t>
      </w:r>
      <w:r>
        <w:rPr>
          <w:vertAlign w:val="superscript"/>
        </w:rPr>
        <w:t>3</w:t>
      </w:r>
      <w:r>
        <w:t xml:space="preserve">Вещев Е.А., </w:t>
      </w:r>
      <w:r w:rsidRPr="00717BF7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Кукушкин А.Б., </w:t>
      </w:r>
      <w:r>
        <w:rPr>
          <w:vertAlign w:val="superscript"/>
        </w:rPr>
        <w:t>3</w:t>
      </w:r>
      <w:r>
        <w:t>Полевой А.Р.</w:t>
      </w:r>
    </w:p>
    <w:p w:rsidR="002D0386" w:rsidRDefault="002D0386" w:rsidP="002D0386">
      <w:pPr>
        <w:pStyle w:val="Zv-Organization"/>
      </w:pPr>
      <w:r w:rsidRPr="00E66BD9">
        <w:rPr>
          <w:vertAlign w:val="superscript"/>
        </w:rPr>
        <w:t>1</w:t>
      </w:r>
      <w:r w:rsidRPr="00717BF7">
        <w:t>НИЯУ «МИФИ», Россия</w:t>
      </w:r>
      <w:r>
        <w:t xml:space="preserve">, </w:t>
      </w:r>
      <w:hyperlink r:id="rId8" w:history="1">
        <w:r w:rsidRPr="003162C6">
          <w:rPr>
            <w:rStyle w:val="a7"/>
            <w:lang w:val="en-US"/>
          </w:rPr>
          <w:t>aksiradmir</w:t>
        </w:r>
        <w:r w:rsidRPr="00717BF7">
          <w:rPr>
            <w:rStyle w:val="a7"/>
          </w:rPr>
          <w:t>@</w:t>
        </w:r>
        <w:r w:rsidRPr="003162C6">
          <w:rPr>
            <w:rStyle w:val="a7"/>
            <w:lang w:val="en-US"/>
          </w:rPr>
          <w:t>gmail</w:t>
        </w:r>
        <w:r w:rsidRPr="00717BF7">
          <w:rPr>
            <w:rStyle w:val="a7"/>
          </w:rPr>
          <w:t>.</w:t>
        </w:r>
        <w:r w:rsidRPr="003162C6">
          <w:rPr>
            <w:rStyle w:val="a7"/>
            <w:lang w:val="en-US"/>
          </w:rPr>
          <w:t>com</w:t>
        </w:r>
      </w:hyperlink>
      <w:r>
        <w:br/>
      </w:r>
      <w:r w:rsidRPr="00717BF7">
        <w:rPr>
          <w:vertAlign w:val="superscript"/>
        </w:rPr>
        <w:t>2</w:t>
      </w:r>
      <w:r w:rsidRPr="00717BF7">
        <w:t>НИЦ «Курчатовский институт», Россия</w:t>
      </w:r>
      <w:r>
        <w:br/>
      </w:r>
      <w:r>
        <w:rPr>
          <w:vertAlign w:val="superscript"/>
        </w:rPr>
        <w:t>3</w:t>
      </w:r>
      <w:r>
        <w:rPr>
          <w:lang w:val="en-US"/>
        </w:rPr>
        <w:t>ITER</w:t>
      </w:r>
      <w:r w:rsidRPr="00717BF7">
        <w:t xml:space="preserve"> </w:t>
      </w:r>
      <w:r>
        <w:rPr>
          <w:lang w:val="en-US"/>
        </w:rPr>
        <w:t>Organization</w:t>
      </w:r>
      <w:r>
        <w:t>, Франция</w:t>
      </w:r>
    </w:p>
    <w:p w:rsidR="002D0386" w:rsidRPr="00963FB4" w:rsidRDefault="002D0386" w:rsidP="002D0386">
      <w:pPr>
        <w:pStyle w:val="Zv-bodyreport"/>
      </w:pPr>
      <w:r w:rsidRPr="001F1D52">
        <w:t xml:space="preserve">В рамках синтетической диагностики [1] решается томографическая задача, </w:t>
      </w:r>
      <w:r w:rsidRPr="00963FB4">
        <w:t xml:space="preserve">заключающаяся в восстановлении двумерного (аксиально-симметричного) профиля светимости дейтерия в линии Dα в пристеночном слое и диверторе ИТЭР по измерениям интенсивности Dα в полях обзора диагностик «Divertor Impurity Monitor» и «H-alpha </w:t>
      </w:r>
      <w:r w:rsidRPr="00F03972">
        <w:t>(</w:t>
      </w:r>
      <w:r w:rsidRPr="00963FB4">
        <w:t>and Visible</w:t>
      </w:r>
      <w:r w:rsidRPr="00343D50">
        <w:t>)</w:t>
      </w:r>
      <w:r w:rsidRPr="00963FB4">
        <w:t xml:space="preserve"> Spectroscopy». Учитывается отражение света металлической стенкой вакуумной камеры. Для решения задачи использован подход матриц переноса лучей [2], содержащих коэффициенты трансформации сигналов от индивидуальных источников света единичной светимости в интенсивности пикселей на детекторе, и выполняющих роль функций Грина в аналогичных задачах [3]. Расчеты выполнены методом трассировки лучей с использованием кодов Raysect (www.raysect.org) и Cherab (https://github.com/cherab) [4], которые были дополнены нами быстрым алгоритмом вычисления матриц переноса лучей, в сотни раз превосходящим по скорости способ, использованный в [2]. В качестве синтетических данных для светимости Dα в пристеночном слое и диверторе ИТЭР использованы результаты моделирования [5] кодом SOLPS4.3 [6] (основанном на коде B2-EIRENE [7, 8]) с расширенной (с помощью кода OSM [9]) пристеночной расчётной сеткой. </w:t>
      </w:r>
    </w:p>
    <w:p w:rsidR="002D0386" w:rsidRDefault="002D0386" w:rsidP="002D0386">
      <w:pPr>
        <w:pStyle w:val="Zv-bodyreport"/>
      </w:pPr>
      <w:bookmarkStart w:id="0" w:name="_Hlk25183507"/>
      <w:r w:rsidRPr="00963FB4">
        <w:t>Показана возможность фильтрации отраженного света в наблюдаемом сигнале в основной камере и частичного восстановления двумерного профиля светимости Dα в сценариях с высокой плотностью плазмы в пристеночном слое, когда отраженный свет из дивертора (фонового сигнала) превышает излучение в пристеночном слое (полезный сигнал) не более, чем в 10 раз.</w:t>
      </w:r>
      <w:bookmarkEnd w:id="0"/>
      <w:r w:rsidRPr="00963FB4">
        <w:t xml:space="preserve"> Ключевыми факторами, влияющими на качество результата, являются точность</w:t>
      </w:r>
      <w:r w:rsidRPr="00343D50">
        <w:t xml:space="preserve"> </w:t>
      </w:r>
      <w:r>
        <w:t>модели отражения</w:t>
      </w:r>
      <w:r w:rsidRPr="00963FB4">
        <w:t xml:space="preserve"> первой стенки (</w:t>
      </w:r>
      <w:r>
        <w:t xml:space="preserve">значение </w:t>
      </w:r>
      <w:r w:rsidRPr="00963FB4">
        <w:t>коэффициент</w:t>
      </w:r>
      <w:r>
        <w:t>а</w:t>
      </w:r>
      <w:r w:rsidRPr="00963FB4">
        <w:t xml:space="preserve"> отражения и </w:t>
      </w:r>
      <w:r>
        <w:t>распреде</w:t>
      </w:r>
      <w:bookmarkStart w:id="1" w:name="_GoBack"/>
      <w:bookmarkEnd w:id="1"/>
      <w:r>
        <w:t>ление отражения между зеркальным и диффузным</w:t>
      </w:r>
      <w:r w:rsidRPr="00963FB4">
        <w:t>), и наличие полей обзора основной части вакуумной камеры токамака, в которых одни и те же участки пристеночного слоя наблюдаются под разными углами.</w:t>
      </w:r>
    </w:p>
    <w:p w:rsidR="002D0386" w:rsidRDefault="002D0386" w:rsidP="002D0386">
      <w:pPr>
        <w:pStyle w:val="Zv-TitleReferences-ru"/>
      </w:pPr>
      <w:r>
        <w:t>Литература</w:t>
      </w:r>
    </w:p>
    <w:p w:rsidR="002D0386" w:rsidRDefault="002D0386" w:rsidP="002D0386">
      <w:pPr>
        <w:pStyle w:val="Zv-References-ru"/>
        <w:numPr>
          <w:ilvl w:val="0"/>
          <w:numId w:val="1"/>
        </w:numPr>
      </w:pPr>
      <w:r w:rsidRPr="00581DAC">
        <w:t>A.B. Kukushkin, V.S. Neverov, A.G. Alekseev, S.W. Lisgo, A.S. Kukushkin. Fusion Sci. Tech., 2016, 69 (3), 628-642</w:t>
      </w:r>
      <w:r>
        <w:t>.</w:t>
      </w:r>
    </w:p>
    <w:p w:rsidR="002D0386" w:rsidRDefault="002D0386" w:rsidP="002D0386">
      <w:pPr>
        <w:pStyle w:val="Zv-References-ru"/>
        <w:numPr>
          <w:ilvl w:val="0"/>
          <w:numId w:val="1"/>
        </w:numPr>
      </w:pPr>
      <w:r w:rsidRPr="006313BC">
        <w:rPr>
          <w:lang w:val="en-US"/>
        </w:rPr>
        <w:t xml:space="preserve">S. Kajita, E. Veshchev, R. Barnsley, M. Walsh, Contrib. </w:t>
      </w:r>
      <w:r w:rsidRPr="006313BC">
        <w:t>Plasma Phys., 2016, 56 (9), 837-845</w:t>
      </w:r>
      <w:r>
        <w:t>.</w:t>
      </w:r>
    </w:p>
    <w:p w:rsidR="002D0386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 w:rsidRPr="006313BC">
        <w:rPr>
          <w:lang w:val="en-US"/>
        </w:rPr>
        <w:t>A.R. Polevoi, et al., 45th EPS Conf. on Plasma Phys. July 2–6 2018, Prague, Czech Republic, P4.1009.</w:t>
      </w:r>
    </w:p>
    <w:p w:rsidR="002D0386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 w:rsidRPr="00DE237A">
        <w:rPr>
          <w:lang w:val="en-US"/>
        </w:rPr>
        <w:t>M. Carr, A. Meakins, et al., Rev. Sci. Instrum., 2018, 89, 083506</w:t>
      </w:r>
      <w:r>
        <w:rPr>
          <w:lang w:val="en-US"/>
        </w:rPr>
        <w:t>.</w:t>
      </w:r>
    </w:p>
    <w:p w:rsidR="002D0386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 w:rsidRPr="00047C9E">
        <w:rPr>
          <w:lang w:val="en-US"/>
        </w:rPr>
        <w:t xml:space="preserve">S.W. </w:t>
      </w:r>
      <w:r>
        <w:rPr>
          <w:lang w:val="en-US"/>
        </w:rPr>
        <w:t>Lisgo, private communications, 2012.</w:t>
      </w:r>
    </w:p>
    <w:p w:rsidR="002D0386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A.S. Kukushkin, et al., </w:t>
      </w:r>
      <w:r w:rsidRPr="00963FB4">
        <w:rPr>
          <w:lang w:val="en-US"/>
        </w:rPr>
        <w:t>Fusion Eng. Des., 2011, 86, 2865</w:t>
      </w:r>
      <w:r>
        <w:rPr>
          <w:lang w:val="en-US"/>
        </w:rPr>
        <w:t xml:space="preserve">. </w:t>
      </w:r>
    </w:p>
    <w:p w:rsidR="002D0386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 w:rsidRPr="00DE237A">
        <w:rPr>
          <w:lang w:val="en-US"/>
        </w:rPr>
        <w:t>B. J. Braams, PhD thesis (Rijksuniversitet, Utrecht, 1986)</w:t>
      </w:r>
      <w:r>
        <w:rPr>
          <w:lang w:val="en-US"/>
        </w:rPr>
        <w:t>.</w:t>
      </w:r>
    </w:p>
    <w:p w:rsidR="002D0386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 w:rsidRPr="00DE237A">
        <w:rPr>
          <w:lang w:val="en-US"/>
        </w:rPr>
        <w:t xml:space="preserve">D. Reiter, M. Baelmans, and P. Boerner, Fusion Sci. Tech., </w:t>
      </w:r>
      <w:r>
        <w:rPr>
          <w:lang w:val="en-US"/>
        </w:rPr>
        <w:t xml:space="preserve">2005, </w:t>
      </w:r>
      <w:r w:rsidRPr="00DE237A">
        <w:rPr>
          <w:lang w:val="en-US"/>
        </w:rPr>
        <w:t>47</w:t>
      </w:r>
      <w:r>
        <w:rPr>
          <w:lang w:val="en-US"/>
        </w:rPr>
        <w:t>,</w:t>
      </w:r>
      <w:r w:rsidRPr="00DE237A">
        <w:rPr>
          <w:lang w:val="en-US"/>
        </w:rPr>
        <w:t xml:space="preserve"> 172</w:t>
      </w:r>
      <w:r>
        <w:rPr>
          <w:lang w:val="en-US"/>
        </w:rPr>
        <w:t>-186.</w:t>
      </w:r>
    </w:p>
    <w:p w:rsidR="002D0386" w:rsidRPr="006313BC" w:rsidRDefault="002D0386" w:rsidP="002D0386">
      <w:pPr>
        <w:pStyle w:val="Zv-References-ru"/>
        <w:numPr>
          <w:ilvl w:val="0"/>
          <w:numId w:val="1"/>
        </w:numPr>
        <w:rPr>
          <w:lang w:val="en-US"/>
        </w:rPr>
      </w:pPr>
      <w:r w:rsidRPr="00047C9E">
        <w:rPr>
          <w:lang w:val="en-US"/>
        </w:rPr>
        <w:t>S.W. Lisgo et al. J. Nucl. Mater., 2011, 415, 965-968.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C8" w:rsidRDefault="00B513C8">
      <w:r>
        <w:separator/>
      </w:r>
    </w:p>
  </w:endnote>
  <w:endnote w:type="continuationSeparator" w:id="0">
    <w:p w:rsidR="00B513C8" w:rsidRDefault="00B5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0C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0C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3B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C8" w:rsidRDefault="00B513C8">
      <w:r>
        <w:separator/>
      </w:r>
    </w:p>
  </w:footnote>
  <w:footnote w:type="continuationSeparator" w:id="0">
    <w:p w:rsidR="00B513C8" w:rsidRDefault="00B513C8">
      <w:r>
        <w:continuationSeparator/>
      </w:r>
    </w:p>
  </w:footnote>
  <w:footnote w:id="1">
    <w:p w:rsidR="00F67463" w:rsidRPr="00F67463" w:rsidRDefault="00F67463">
      <w:pPr>
        <w:pStyle w:val="a8"/>
        <w:rPr>
          <w:sz w:val="22"/>
          <w:szCs w:val="22"/>
          <w:lang w:val="en-US"/>
        </w:rPr>
      </w:pPr>
      <w:r w:rsidRPr="00F67463">
        <w:rPr>
          <w:rStyle w:val="aa"/>
          <w:sz w:val="22"/>
          <w:szCs w:val="22"/>
        </w:rPr>
        <w:t>*)</w:t>
      </w:r>
      <w:r w:rsidRPr="00F67463">
        <w:rPr>
          <w:sz w:val="22"/>
          <w:szCs w:val="22"/>
        </w:rPr>
        <w:t xml:space="preserve">  </w:t>
      </w:r>
      <w:hyperlink r:id="rId1" w:history="1">
        <w:r w:rsidRPr="00B513B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30C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13C8"/>
    <w:rsid w:val="00037DCC"/>
    <w:rsid w:val="00043701"/>
    <w:rsid w:val="000C7078"/>
    <w:rsid w:val="000D76E9"/>
    <w:rsid w:val="000E495B"/>
    <w:rsid w:val="00117260"/>
    <w:rsid w:val="00140645"/>
    <w:rsid w:val="00171964"/>
    <w:rsid w:val="001C0CCB"/>
    <w:rsid w:val="00200AB2"/>
    <w:rsid w:val="00220629"/>
    <w:rsid w:val="00230CFE"/>
    <w:rsid w:val="00247225"/>
    <w:rsid w:val="002A6CD1"/>
    <w:rsid w:val="002D0386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513BC"/>
    <w:rsid w:val="00B513C8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17E74"/>
    <w:rsid w:val="00F6746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D038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6746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67463"/>
  </w:style>
  <w:style w:type="character" w:styleId="aa">
    <w:name w:val="footnote reference"/>
    <w:basedOn w:val="a0"/>
    <w:rsid w:val="00F67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iradmi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G-Husnutd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2770-949B-4C8F-9216-D1906C0A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403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ДВУМЕРНОГО ПРОФИЛЯ СВЕТИМОСТИ Dα В ПРИСТЕНОЧНОМ СЛОЕ И ДИВЕРТОРЕ ИТЭР В РАМКАХ СИНТЕТИЧЕСКОЙ ДИАГНОСТИКИ С ИСПОЛЬЗОВАНИЕМ ПОДХОДА МАТРИЦ ПЕРЕНОСА ЛУЧЕЙ</dc:title>
  <dc:creator>sato</dc:creator>
  <cp:lastModifiedBy>Сатунин</cp:lastModifiedBy>
  <cp:revision>3</cp:revision>
  <cp:lastPrinted>1601-01-01T00:00:00Z</cp:lastPrinted>
  <dcterms:created xsi:type="dcterms:W3CDTF">2020-02-25T20:54:00Z</dcterms:created>
  <dcterms:modified xsi:type="dcterms:W3CDTF">2020-04-30T14:38:00Z</dcterms:modified>
</cp:coreProperties>
</file>