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03" w:rsidRPr="00270C22" w:rsidRDefault="00CA222C" w:rsidP="00AA1B03">
      <w:pPr>
        <w:pStyle w:val="Zv-Titlereport"/>
        <w:ind w:left="851" w:right="849" w:hanging="567"/>
        <w:rPr>
          <w:lang w:val="en-US"/>
        </w:rPr>
      </w:pPr>
      <w:r w:rsidRPr="00CA222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CA222C" w:rsidRPr="0095603D" w:rsidRDefault="00CA222C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A222C">
                    <w:rPr>
                      <w:sz w:val="22"/>
                      <w:szCs w:val="22"/>
                    </w:rPr>
                    <w:t>10.34854/ICPAF.2020.47.1.203</w:t>
                  </w:r>
                </w:p>
              </w:txbxContent>
            </v:textbox>
            <w10:anchorlock/>
          </v:shape>
        </w:pict>
      </w:r>
      <w:r w:rsidR="00AA1B03" w:rsidRPr="00270C22">
        <w:rPr>
          <w:lang w:val="en-US"/>
        </w:rPr>
        <w:t>effect OF FAST GAS FLOW INJECTION ON THE PLASMA DISCHARGE hutdown IN TOKAMAKs</w:t>
      </w:r>
      <w:r w:rsidR="00BF04CA">
        <w:rPr>
          <w:lang w:val="en-US"/>
        </w:rPr>
        <w:t xml:space="preserve"> </w:t>
      </w:r>
      <w:r w:rsidR="00BF04CA">
        <w:rPr>
          <w:rStyle w:val="aa"/>
          <w:lang w:val="en-US"/>
        </w:rPr>
        <w:footnoteReference w:customMarkFollows="1" w:id="1"/>
        <w:t>*)</w:t>
      </w:r>
    </w:p>
    <w:p w:rsidR="00AA1B03" w:rsidRPr="00AA1B03" w:rsidRDefault="00AA1B03" w:rsidP="00AA1B03">
      <w:pPr>
        <w:pStyle w:val="Zv-Author"/>
        <w:rPr>
          <w:lang w:val="en-US"/>
        </w:rPr>
      </w:pPr>
      <w:r w:rsidRPr="00AA1B03">
        <w:rPr>
          <w:vertAlign w:val="superscript"/>
          <w:lang w:val="en-US"/>
        </w:rPr>
        <w:t>1,2</w:t>
      </w:r>
      <w:r w:rsidRPr="00AA1B03">
        <w:rPr>
          <w:lang w:val="en-US"/>
        </w:rPr>
        <w:t xml:space="preserve">Savrukhin P.V., </w:t>
      </w:r>
      <w:r w:rsidRPr="00AA1B03">
        <w:rPr>
          <w:vertAlign w:val="superscript"/>
          <w:lang w:val="en-US"/>
        </w:rPr>
        <w:t>1,2</w:t>
      </w:r>
      <w:r w:rsidRPr="00AA1B03">
        <w:rPr>
          <w:lang w:val="en-US"/>
        </w:rPr>
        <w:t xml:space="preserve">Shestakov E.A., </w:t>
      </w:r>
      <w:r w:rsidRPr="00AA1B03">
        <w:rPr>
          <w:vertAlign w:val="superscript"/>
          <w:lang w:val="en-US"/>
        </w:rPr>
        <w:t>1</w:t>
      </w:r>
      <w:r w:rsidRPr="00AA1B03">
        <w:rPr>
          <w:lang w:val="en-US"/>
        </w:rPr>
        <w:t>Khramenkov A.V.</w:t>
      </w:r>
    </w:p>
    <w:p w:rsidR="00AA1B03" w:rsidRPr="0050308C" w:rsidRDefault="00AA1B03" w:rsidP="00AA1B03">
      <w:pPr>
        <w:pStyle w:val="Zv-Organization"/>
        <w:rPr>
          <w:lang w:val="en-US"/>
        </w:rPr>
      </w:pPr>
      <w:r w:rsidRPr="0050308C">
        <w:rPr>
          <w:vertAlign w:val="superscript"/>
          <w:lang w:val="en-US"/>
        </w:rPr>
        <w:t>1</w:t>
      </w:r>
      <w:r w:rsidRPr="0050308C">
        <w:rPr>
          <w:lang w:val="en-US"/>
        </w:rPr>
        <w:t xml:space="preserve">NRC "Kurchatov institute", Moscow, Russia, </w:t>
      </w:r>
      <w:hyperlink r:id="rId8" w:history="1">
        <w:r w:rsidRPr="0050308C">
          <w:rPr>
            <w:rStyle w:val="a7"/>
            <w:color w:val="auto"/>
            <w:u w:val="none"/>
            <w:lang w:val="en-US"/>
          </w:rPr>
          <w:t>psavrukhin@bk.ru</w:t>
        </w:r>
      </w:hyperlink>
      <w:r w:rsidRPr="0050308C">
        <w:rPr>
          <w:lang w:val="en-US"/>
        </w:rPr>
        <w:br/>
      </w:r>
      <w:r w:rsidRPr="0050308C">
        <w:rPr>
          <w:vertAlign w:val="superscript"/>
          <w:lang w:val="en-US"/>
        </w:rPr>
        <w:t>2</w:t>
      </w:r>
      <w:bookmarkStart w:id="0" w:name="_Hlk467077120"/>
      <w:r w:rsidRPr="00390760">
        <w:rPr>
          <w:szCs w:val="24"/>
          <w:lang w:val="en-US"/>
        </w:rPr>
        <w:t>Private</w:t>
      </w:r>
      <w:r w:rsidRPr="0050308C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Foundation</w:t>
      </w:r>
      <w:r w:rsidRPr="0050308C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SK</w:t>
      </w:r>
      <w:r w:rsidRPr="0050308C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RosAtom</w:t>
      </w:r>
      <w:r w:rsidRPr="0050308C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ITER</w:t>
      </w:r>
      <w:r w:rsidRPr="0050308C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Developing</w:t>
      </w:r>
      <w:r w:rsidRPr="0050308C">
        <w:rPr>
          <w:szCs w:val="24"/>
          <w:lang w:val="en-US"/>
        </w:rPr>
        <w:t xml:space="preserve"> </w:t>
      </w:r>
      <w:r w:rsidRPr="00390760">
        <w:rPr>
          <w:szCs w:val="24"/>
          <w:lang w:val="en-US"/>
        </w:rPr>
        <w:t>center</w:t>
      </w:r>
      <w:r w:rsidRPr="0050308C">
        <w:rPr>
          <w:szCs w:val="24"/>
          <w:lang w:val="en-US"/>
        </w:rPr>
        <w:t xml:space="preserve">, </w:t>
      </w:r>
      <w:r w:rsidRPr="00390760">
        <w:rPr>
          <w:szCs w:val="24"/>
          <w:lang w:val="en-US"/>
        </w:rPr>
        <w:t>Moscow</w:t>
      </w:r>
      <w:r w:rsidRPr="0050308C">
        <w:rPr>
          <w:szCs w:val="24"/>
          <w:lang w:val="en-US"/>
        </w:rPr>
        <w:t xml:space="preserve">, </w:t>
      </w:r>
      <w:r w:rsidRPr="00390760">
        <w:rPr>
          <w:szCs w:val="24"/>
          <w:lang w:val="en-US"/>
        </w:rPr>
        <w:t>Russia</w:t>
      </w:r>
      <w:bookmarkEnd w:id="0"/>
    </w:p>
    <w:p w:rsidR="00AA1B03" w:rsidRDefault="00AA1B03" w:rsidP="00AA1B03">
      <w:pPr>
        <w:pStyle w:val="Zv-bodyreport"/>
        <w:rPr>
          <w:lang w:val="en-US"/>
        </w:rPr>
      </w:pPr>
      <w:r w:rsidRPr="008E2CC9">
        <w:rPr>
          <w:lang w:val="en-US"/>
        </w:rPr>
        <w:t xml:space="preserve">Injection of intense gas flows and </w:t>
      </w:r>
      <w:r>
        <w:rPr>
          <w:lang w:val="en-US"/>
        </w:rPr>
        <w:t>pellets</w:t>
      </w:r>
      <w:r w:rsidRPr="008E2CC9">
        <w:rPr>
          <w:lang w:val="en-US"/>
        </w:rPr>
        <w:t xml:space="preserve"> is actively used to safely stop the plasma discharge in modern tokamak experiments and is considered as the main system for preventing the development of </w:t>
      </w:r>
      <w:r>
        <w:rPr>
          <w:lang w:val="en-US"/>
        </w:rPr>
        <w:t xml:space="preserve">the runaway </w:t>
      </w:r>
      <w:r w:rsidRPr="008E2CC9">
        <w:rPr>
          <w:lang w:val="en-US"/>
        </w:rPr>
        <w:t>electron beams in the ITER tokamak [1]. One of the main limitations in the use of these systems in large-scale tokamaks is the weak penetration of injected particles into the central zones of the p</w:t>
      </w:r>
      <w:r>
        <w:rPr>
          <w:lang w:val="en-US"/>
        </w:rPr>
        <w:t>lasma discharge</w:t>
      </w:r>
      <w:r w:rsidRPr="008E2CC9">
        <w:rPr>
          <w:lang w:val="en-US"/>
        </w:rPr>
        <w:t xml:space="preserve">. This reduces reliability of </w:t>
      </w:r>
      <w:r>
        <w:rPr>
          <w:lang w:val="en-US"/>
        </w:rPr>
        <w:t xml:space="preserve">the disruption </w:t>
      </w:r>
      <w:r w:rsidRPr="008E2CC9">
        <w:rPr>
          <w:lang w:val="en-US"/>
        </w:rPr>
        <w:t>stabilization and leads to the need to develop additional methods for safe discharge</w:t>
      </w:r>
      <w:r>
        <w:rPr>
          <w:lang w:val="en-US"/>
        </w:rPr>
        <w:t xml:space="preserve"> termination</w:t>
      </w:r>
      <w:r w:rsidRPr="008E2CC9">
        <w:rPr>
          <w:lang w:val="en-US"/>
        </w:rPr>
        <w:t>.</w:t>
      </w:r>
    </w:p>
    <w:p w:rsidR="00AA1B03" w:rsidRDefault="00AA1B03" w:rsidP="00AA1B03">
      <w:pPr>
        <w:pStyle w:val="Zv-bodyreport"/>
        <w:rPr>
          <w:lang w:val="en-US"/>
        </w:rPr>
      </w:pPr>
      <w:r w:rsidRPr="005B3980">
        <w:rPr>
          <w:lang w:val="en-US"/>
        </w:rPr>
        <w:t>To minimize the consequences of disruption in the plasma of the T-10 tokamak, “alternative” methods of injection of gas flows are considered, including the initiation of fast chemical combustion reactions, the injection of neutral particles from targets when the potential is applied (voltage U</w:t>
      </w:r>
      <w:r>
        <w:rPr>
          <w:lang w:val="en-US"/>
        </w:rPr>
        <w:t> </w:t>
      </w:r>
      <w:r w:rsidRPr="005B3980">
        <w:rPr>
          <w:lang w:val="en-US"/>
        </w:rPr>
        <w:t>=</w:t>
      </w:r>
      <w:r>
        <w:rPr>
          <w:lang w:val="en-US"/>
        </w:rPr>
        <w:t> </w:t>
      </w:r>
      <w:r w:rsidRPr="005B3980">
        <w:rPr>
          <w:lang w:val="en-US"/>
        </w:rPr>
        <w:t>0</w:t>
      </w:r>
      <w:r>
        <w:rPr>
          <w:lang w:val="en-US"/>
        </w:rPr>
        <w:t>–</w:t>
      </w:r>
      <w:r w:rsidRPr="005B3980">
        <w:rPr>
          <w:lang w:val="en-US"/>
        </w:rPr>
        <w:t>450</w:t>
      </w:r>
      <w:r>
        <w:rPr>
          <w:lang w:val="en-US"/>
        </w:rPr>
        <w:t> </w:t>
      </w:r>
      <w:r w:rsidRPr="005B3980">
        <w:rPr>
          <w:lang w:val="en-US"/>
        </w:rPr>
        <w:t>V, batt</w:t>
      </w:r>
      <w:r>
        <w:rPr>
          <w:lang w:val="en-US"/>
        </w:rPr>
        <w:t>ery capacity C = </w:t>
      </w:r>
      <w:r w:rsidRPr="005B3980">
        <w:rPr>
          <w:lang w:val="en-US"/>
        </w:rPr>
        <w:t>0.4</w:t>
      </w:r>
      <w:r>
        <w:rPr>
          <w:lang w:val="en-US"/>
        </w:rPr>
        <w:t> </w:t>
      </w:r>
      <w:r w:rsidRPr="005B3980">
        <w:rPr>
          <w:lang w:val="en-US"/>
        </w:rPr>
        <w:t>F, maximum energy reserve W</w:t>
      </w:r>
      <w:r>
        <w:rPr>
          <w:lang w:val="en-US"/>
        </w:rPr>
        <w:t> = </w:t>
      </w:r>
      <w:r w:rsidRPr="005B3980">
        <w:rPr>
          <w:lang w:val="en-US"/>
        </w:rPr>
        <w:t>40.5</w:t>
      </w:r>
      <w:r>
        <w:rPr>
          <w:lang w:val="en-US"/>
        </w:rPr>
        <w:t> </w:t>
      </w:r>
      <w:r w:rsidRPr="005B3980">
        <w:rPr>
          <w:lang w:val="en-US"/>
        </w:rPr>
        <w:t xml:space="preserve">kJ) and injection of impurities </w:t>
      </w:r>
      <w:r>
        <w:rPr>
          <w:lang w:val="en-US"/>
        </w:rPr>
        <w:t xml:space="preserve">by evaporation of targets </w:t>
      </w:r>
      <w:r w:rsidRPr="005B3980">
        <w:rPr>
          <w:lang w:val="en-US"/>
        </w:rPr>
        <w:t>using high-power microwave waves (R</w:t>
      </w:r>
      <w:r w:rsidRPr="005B3980">
        <w:rPr>
          <w:vertAlign w:val="subscript"/>
          <w:lang w:val="en-US"/>
        </w:rPr>
        <w:t>HF</w:t>
      </w:r>
      <w:r>
        <w:rPr>
          <w:lang w:val="en-US"/>
        </w:rPr>
        <w:t xml:space="preserve"> up to 1 </w:t>
      </w:r>
      <w:r w:rsidRPr="005B3980">
        <w:rPr>
          <w:lang w:val="en-US"/>
        </w:rPr>
        <w:t xml:space="preserve">MW). The experiments performed on the T-10 tokamak showed the effective penetration of fast gas flows into the central zones of the plasma </w:t>
      </w:r>
      <w:r>
        <w:rPr>
          <w:lang w:val="en-US"/>
        </w:rPr>
        <w:t xml:space="preserve">discharge </w:t>
      </w:r>
      <w:r w:rsidRPr="005B3980">
        <w:rPr>
          <w:lang w:val="en-US"/>
        </w:rPr>
        <w:t>and demonstrated the possibility of quickly stopping the plasma discharge with a current decay rate of up to 35</w:t>
      </w:r>
      <w:r>
        <w:rPr>
          <w:lang w:val="en-US"/>
        </w:rPr>
        <w:t>–</w:t>
      </w:r>
      <w:r w:rsidRPr="005B3980">
        <w:rPr>
          <w:lang w:val="en-US"/>
        </w:rPr>
        <w:t>40</w:t>
      </w:r>
      <w:r>
        <w:rPr>
          <w:lang w:val="en-US"/>
        </w:rPr>
        <w:t> </w:t>
      </w:r>
      <w:r w:rsidRPr="005B3980">
        <w:rPr>
          <w:lang w:val="en-US"/>
        </w:rPr>
        <w:t>MA/s and a control sy</w:t>
      </w:r>
      <w:r>
        <w:rPr>
          <w:lang w:val="en-US"/>
        </w:rPr>
        <w:t xml:space="preserve">stem response time of up to 0.1 </w:t>
      </w:r>
      <w:r w:rsidRPr="005B3980">
        <w:rPr>
          <w:lang w:val="en-US"/>
        </w:rPr>
        <w:t>ms.</w:t>
      </w:r>
      <w:r w:rsidRPr="0050308C">
        <w:rPr>
          <w:lang w:val="en-US"/>
        </w:rPr>
        <w:t xml:space="preserve"> </w:t>
      </w:r>
    </w:p>
    <w:p w:rsidR="00AA1B03" w:rsidRPr="005B3980" w:rsidRDefault="00AA1B03" w:rsidP="00AA1B03">
      <w:pPr>
        <w:pStyle w:val="Zv-bodyreport"/>
        <w:rPr>
          <w:lang w:val="en-US"/>
        </w:rPr>
      </w:pPr>
      <w:r w:rsidRPr="005B3980">
        <w:rPr>
          <w:lang w:val="en-US"/>
        </w:rPr>
        <w:t>A preliminary analysis showed possibility of using fast-flowing chemical reactions in an ITER-type tokamak reactor to generate directed gas flows based on initiating substances [2] with increased radiation resis</w:t>
      </w:r>
      <w:r>
        <w:rPr>
          <w:lang w:val="en-US"/>
        </w:rPr>
        <w:t>tance to fast neutron fluxes (E </w:t>
      </w:r>
      <w:r w:rsidRPr="005B3980">
        <w:rPr>
          <w:lang w:val="en-US"/>
        </w:rPr>
        <w:t>&gt;</w:t>
      </w:r>
      <w:r>
        <w:rPr>
          <w:lang w:val="en-US"/>
        </w:rPr>
        <w:t> </w:t>
      </w:r>
      <w:r w:rsidRPr="005B3980">
        <w:rPr>
          <w:lang w:val="en-US"/>
        </w:rPr>
        <w:t>1</w:t>
      </w:r>
      <w:r>
        <w:rPr>
          <w:lang w:val="en-US"/>
        </w:rPr>
        <w:t> </w:t>
      </w:r>
      <w:r w:rsidRPr="005B3980">
        <w:rPr>
          <w:lang w:val="en-US"/>
        </w:rPr>
        <w:t xml:space="preserve">MeV) </w:t>
      </w:r>
      <w:r>
        <w:rPr>
          <w:lang w:val="en-US"/>
        </w:rPr>
        <w:t>F </w:t>
      </w:r>
      <w:r w:rsidRPr="005B3980">
        <w:rPr>
          <w:lang w:val="en-US"/>
        </w:rPr>
        <w:t>~</w:t>
      </w:r>
      <w:r>
        <w:rPr>
          <w:lang w:val="en-US"/>
        </w:rPr>
        <w:t> </w:t>
      </w:r>
      <w:r w:rsidRPr="005B3980">
        <w:rPr>
          <w:lang w:val="en-US"/>
        </w:rPr>
        <w:t>7.5</w:t>
      </w:r>
      <w:r>
        <w:rPr>
          <w:lang w:val="en-US"/>
        </w:rPr>
        <w:t> </w:t>
      </w:r>
      <w:r w:rsidRPr="005B3980">
        <w:rPr>
          <w:lang w:val="en-US"/>
        </w:rPr>
        <w:t>10</w:t>
      </w:r>
      <w:r w:rsidRPr="005B3980">
        <w:rPr>
          <w:vertAlign w:val="superscript"/>
          <w:lang w:val="en-US"/>
        </w:rPr>
        <w:t>12</w:t>
      </w:r>
      <w:r>
        <w:rPr>
          <w:lang w:val="en-US"/>
        </w:rPr>
        <w:t> </w:t>
      </w:r>
      <w:r w:rsidRPr="005B3980">
        <w:rPr>
          <w:lang w:val="en-US"/>
        </w:rPr>
        <w:t>neutron/cm</w:t>
      </w:r>
      <w:r w:rsidRPr="005B3980">
        <w:rPr>
          <w:vertAlign w:val="superscript"/>
          <w:lang w:val="en-US"/>
        </w:rPr>
        <w:t>2</w:t>
      </w:r>
      <w:r w:rsidRPr="005B3980">
        <w:rPr>
          <w:lang w:val="en-US"/>
        </w:rPr>
        <w:t>/s, temp</w:t>
      </w:r>
      <w:r>
        <w:rPr>
          <w:lang w:val="en-US"/>
        </w:rPr>
        <w:t xml:space="preserve">erature stability (T </w:t>
      </w:r>
      <w:r w:rsidRPr="005B3980">
        <w:rPr>
          <w:lang w:val="en-US"/>
        </w:rPr>
        <w:t>~</w:t>
      </w:r>
      <w:r>
        <w:rPr>
          <w:lang w:val="en-US"/>
        </w:rPr>
        <w:t xml:space="preserve"> </w:t>
      </w:r>
      <w:r w:rsidRPr="005B3980">
        <w:rPr>
          <w:lang w:val="en-US"/>
        </w:rPr>
        <w:t>280</w:t>
      </w:r>
      <w:r>
        <w:rPr>
          <w:lang w:val="en-US"/>
        </w:rPr>
        <w:t>–</w:t>
      </w:r>
      <w:r w:rsidRPr="005B3980">
        <w:rPr>
          <w:lang w:val="en-US"/>
        </w:rPr>
        <w:t>300</w:t>
      </w:r>
      <w:r w:rsidRPr="005B3980">
        <w:rPr>
          <w:vertAlign w:val="superscript"/>
          <w:lang w:val="en-US"/>
        </w:rPr>
        <w:t>o</w:t>
      </w:r>
      <w:r w:rsidRPr="005B3980">
        <w:rPr>
          <w:lang w:val="en-US"/>
        </w:rPr>
        <w:t>C) and stability under high vacuum.</w:t>
      </w:r>
    </w:p>
    <w:p w:rsidR="00AA1B03" w:rsidRPr="0050308C" w:rsidRDefault="00AA1B03" w:rsidP="00AA1B03">
      <w:pPr>
        <w:pStyle w:val="Zv-bodyreport"/>
        <w:rPr>
          <w:lang w:val="en-US"/>
        </w:rPr>
      </w:pPr>
      <w:r w:rsidRPr="0050308C">
        <w:rPr>
          <w:lang w:val="en-US"/>
        </w:rPr>
        <w:t>Work is supported in part by Rosatom.</w:t>
      </w:r>
    </w:p>
    <w:p w:rsidR="00AA1B03" w:rsidRPr="005B3980" w:rsidRDefault="00AA1B03" w:rsidP="00AA1B03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AA1B03" w:rsidRPr="0050308C" w:rsidRDefault="00AA1B03" w:rsidP="00AA1B03">
      <w:pPr>
        <w:pStyle w:val="Zv-References-en"/>
        <w:rPr>
          <w:lang w:val="fr-FR"/>
        </w:rPr>
      </w:pPr>
      <w:r w:rsidRPr="0050308C">
        <w:rPr>
          <w:lang w:val="fr-FR"/>
        </w:rPr>
        <w:t>E.J.</w:t>
      </w:r>
      <w:r>
        <w:rPr>
          <w:lang w:val="fr-FR"/>
        </w:rPr>
        <w:t xml:space="preserve"> </w:t>
      </w:r>
      <w:r w:rsidRPr="0050308C">
        <w:rPr>
          <w:lang w:val="fr-FR"/>
        </w:rPr>
        <w:t>Strait et al., 2019, Nucl. Fusion 59, 112012 (</w:t>
      </w:r>
      <w:hyperlink r:id="rId9" w:history="1">
        <w:r w:rsidRPr="00294B71">
          <w:rPr>
            <w:rStyle w:val="a7"/>
            <w:lang w:val="fr-FR"/>
          </w:rPr>
          <w:t>https://doi.org/10.1088/1741-4326/ab15de</w:t>
        </w:r>
      </w:hyperlink>
      <w:r w:rsidRPr="0050308C">
        <w:rPr>
          <w:lang w:val="fr-FR"/>
        </w:rPr>
        <w:t>).</w:t>
      </w:r>
    </w:p>
    <w:p w:rsidR="00AA1B03" w:rsidRPr="0050308C" w:rsidRDefault="00AA1B03" w:rsidP="00AA1B03">
      <w:pPr>
        <w:pStyle w:val="Zv-References-en"/>
      </w:pPr>
      <w:r>
        <w:t>W.E. Voreck, M.E. Downs, E.I. Lindberg, AEROJET GENERAL Corporation, California, Report No. RN-S-0368, 1967</w:t>
      </w:r>
      <w:r w:rsidRPr="0050308C">
        <w:t xml:space="preserve"> (</w:t>
      </w:r>
      <w:hyperlink r:id="rId10" w:history="1">
        <w:r w:rsidRPr="00294B71">
          <w:rPr>
            <w:rStyle w:val="a7"/>
          </w:rPr>
          <w:t>https://www.osti.gov/servlets/purl/4221497</w:t>
        </w:r>
      </w:hyperlink>
      <w:r w:rsidRPr="0050308C">
        <w:t>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46" w:rsidRDefault="00897C46">
      <w:r>
        <w:separator/>
      </w:r>
    </w:p>
  </w:endnote>
  <w:endnote w:type="continuationSeparator" w:id="0">
    <w:p w:rsidR="00897C46" w:rsidRDefault="00897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D1EA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D1EA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222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46" w:rsidRDefault="00897C46">
      <w:r>
        <w:separator/>
      </w:r>
    </w:p>
  </w:footnote>
  <w:footnote w:type="continuationSeparator" w:id="0">
    <w:p w:rsidR="00897C46" w:rsidRDefault="00897C46">
      <w:r>
        <w:continuationSeparator/>
      </w:r>
    </w:p>
  </w:footnote>
  <w:footnote w:id="1">
    <w:p w:rsidR="00BF04CA" w:rsidRPr="00BF04CA" w:rsidRDefault="00BF04CA">
      <w:pPr>
        <w:pStyle w:val="a8"/>
        <w:rPr>
          <w:sz w:val="22"/>
          <w:szCs w:val="22"/>
          <w:lang w:val="en-US"/>
        </w:rPr>
      </w:pPr>
      <w:r w:rsidRPr="00BF04CA">
        <w:rPr>
          <w:rStyle w:val="aa"/>
          <w:sz w:val="22"/>
          <w:szCs w:val="22"/>
          <w:lang w:val="en-US"/>
        </w:rPr>
        <w:t>*)</w:t>
      </w:r>
      <w:r w:rsidRPr="00BF04CA">
        <w:rPr>
          <w:sz w:val="22"/>
          <w:szCs w:val="22"/>
          <w:lang w:val="en-US"/>
        </w:rPr>
        <w:t xml:space="preserve">  </w:t>
      </w:r>
      <w:hyperlink r:id="rId1" w:history="1">
        <w:r w:rsidRPr="00CA222C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CD1EA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7C46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C22D8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897C46"/>
    <w:rsid w:val="00906FF7"/>
    <w:rsid w:val="00AA1B03"/>
    <w:rsid w:val="00AE6185"/>
    <w:rsid w:val="00B622ED"/>
    <w:rsid w:val="00B9584E"/>
    <w:rsid w:val="00BF04CA"/>
    <w:rsid w:val="00C103CD"/>
    <w:rsid w:val="00C232A0"/>
    <w:rsid w:val="00C5751F"/>
    <w:rsid w:val="00CA222C"/>
    <w:rsid w:val="00CB2051"/>
    <w:rsid w:val="00CD1EA8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A1B03"/>
    <w:rPr>
      <w:color w:val="0000FF"/>
      <w:u w:val="single"/>
    </w:rPr>
  </w:style>
  <w:style w:type="paragraph" w:styleId="a8">
    <w:name w:val="footnote text"/>
    <w:basedOn w:val="a"/>
    <w:link w:val="a9"/>
    <w:rsid w:val="00BF04C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F04CA"/>
  </w:style>
  <w:style w:type="character" w:styleId="aa">
    <w:name w:val="footnote reference"/>
    <w:basedOn w:val="a0"/>
    <w:rsid w:val="00BF04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vrukhin@b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ti.gov/servlets/purl/42214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8/1741-4326/ab15de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ru/JB-Savrukh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4074E-6E4D-4C0D-8475-DB70E6B0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5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FAST GAS FLOW INJECTION ON THE PLASMA DISCHARGE HUTDOWN IN TOKAMAKS</dc:title>
  <dc:creator>sato</dc:creator>
  <cp:lastModifiedBy>Сатунин</cp:lastModifiedBy>
  <cp:revision>3</cp:revision>
  <cp:lastPrinted>1601-01-01T00:00:00Z</cp:lastPrinted>
  <dcterms:created xsi:type="dcterms:W3CDTF">2020-02-27T20:27:00Z</dcterms:created>
  <dcterms:modified xsi:type="dcterms:W3CDTF">2020-04-30T16:04:00Z</dcterms:modified>
</cp:coreProperties>
</file>