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B5" w:rsidRPr="00D85B3B" w:rsidRDefault="00BA3C67" w:rsidP="003E58B5">
      <w:pPr>
        <w:pStyle w:val="Zv-Titlereport"/>
        <w:ind w:left="567" w:right="566"/>
        <w:rPr>
          <w:lang w:val="en-US"/>
        </w:rPr>
      </w:pPr>
      <w:r w:rsidRPr="00BA3C6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A3C67" w:rsidRPr="0095603D" w:rsidRDefault="00BA3C67" w:rsidP="003B6459">
                  <w:pPr>
                    <w:spacing w:before="80"/>
                    <w:rPr>
                      <w:sz w:val="22"/>
                      <w:szCs w:val="22"/>
                    </w:rPr>
                  </w:pPr>
                  <w:r w:rsidRPr="0095603D">
                    <w:rPr>
                      <w:sz w:val="22"/>
                      <w:szCs w:val="22"/>
                    </w:rPr>
                    <w:t>DOI:</w:t>
                  </w:r>
                  <w:r>
                    <w:rPr>
                      <w:sz w:val="22"/>
                      <w:szCs w:val="22"/>
                    </w:rPr>
                    <w:t xml:space="preserve"> </w:t>
                  </w:r>
                  <w:r w:rsidRPr="00BA3C67">
                    <w:rPr>
                      <w:sz w:val="22"/>
                      <w:szCs w:val="22"/>
                    </w:rPr>
                    <w:t>10.34854/ICPAF.2020.47.1.185</w:t>
                  </w:r>
                </w:p>
              </w:txbxContent>
            </v:textbox>
            <w10:anchorlock/>
          </v:shape>
        </w:pict>
      </w:r>
      <w:r w:rsidR="003E58B5" w:rsidRPr="00D85B3B">
        <w:rPr>
          <w:lang w:val="en-US"/>
        </w:rPr>
        <w:t xml:space="preserve">Spectral intensity of electron cyclotron radiation </w:t>
      </w:r>
      <w:bookmarkStart w:id="0" w:name="_Hlk24537764"/>
      <w:r w:rsidR="003E58B5" w:rsidRPr="00D85B3B">
        <w:rPr>
          <w:lang w:val="en-US"/>
        </w:rPr>
        <w:t>coming out of plasma</w:t>
      </w:r>
      <w:bookmarkEnd w:id="0"/>
      <w:r w:rsidR="003E58B5" w:rsidRPr="00D85B3B">
        <w:rPr>
          <w:lang w:val="en-US"/>
        </w:rPr>
        <w:t xml:space="preserve"> in various regimes of ITER operation</w:t>
      </w:r>
      <w:r w:rsidR="00801F47">
        <w:rPr>
          <w:lang w:val="en-US"/>
        </w:rPr>
        <w:t xml:space="preserve"> </w:t>
      </w:r>
      <w:r w:rsidR="00801F47">
        <w:rPr>
          <w:rStyle w:val="aa"/>
          <w:lang w:val="en-US"/>
        </w:rPr>
        <w:footnoteReference w:customMarkFollows="1" w:id="1"/>
        <w:t>*)</w:t>
      </w:r>
    </w:p>
    <w:p w:rsidR="003E58B5" w:rsidRPr="006C6B08" w:rsidRDefault="00CC2286" w:rsidP="003E58B5">
      <w:pPr>
        <w:pStyle w:val="Zv-Author"/>
        <w:rPr>
          <w:u w:val="single"/>
          <w:lang w:val="en-US"/>
        </w:rPr>
      </w:pPr>
      <w:r w:rsidRPr="006C6B08">
        <w:rPr>
          <w:vertAlign w:val="superscript"/>
          <w:lang w:val="en-US"/>
        </w:rPr>
        <w:t>1</w:t>
      </w:r>
      <w:r w:rsidRPr="006C6B08">
        <w:rPr>
          <w:u w:val="single"/>
          <w:lang w:val="en-US"/>
        </w:rPr>
        <w:t>Minashin</w:t>
      </w:r>
      <w:r w:rsidRPr="001904F9">
        <w:rPr>
          <w:u w:val="single"/>
          <w:lang w:val="en-US"/>
        </w:rPr>
        <w:t xml:space="preserve"> </w:t>
      </w:r>
      <w:r w:rsidRPr="006C6B08">
        <w:rPr>
          <w:u w:val="single"/>
          <w:lang w:val="en-US"/>
        </w:rPr>
        <w:t>P.V.</w:t>
      </w:r>
      <w:r w:rsidRPr="006C6B08">
        <w:rPr>
          <w:lang w:val="en-US"/>
        </w:rPr>
        <w:t xml:space="preserve">, </w:t>
      </w:r>
      <w:r w:rsidRPr="006C6B08">
        <w:rPr>
          <w:vertAlign w:val="superscript"/>
          <w:lang w:val="en-US"/>
        </w:rPr>
        <w:t>1,2</w:t>
      </w:r>
      <w:r w:rsidRPr="006C6B08">
        <w:rPr>
          <w:lang w:val="en-US"/>
        </w:rPr>
        <w:t>Kukushkin</w:t>
      </w:r>
      <w:r w:rsidRPr="001904F9">
        <w:rPr>
          <w:lang w:val="en-US"/>
        </w:rPr>
        <w:t xml:space="preserve"> </w:t>
      </w:r>
      <w:r w:rsidRPr="006C6B08">
        <w:rPr>
          <w:lang w:val="en-US"/>
        </w:rPr>
        <w:t>A.B.</w:t>
      </w:r>
    </w:p>
    <w:p w:rsidR="003E58B5" w:rsidRPr="006C6B08" w:rsidRDefault="003E58B5" w:rsidP="003E58B5">
      <w:pPr>
        <w:pStyle w:val="Zv-Organization"/>
        <w:rPr>
          <w:lang w:val="en-US"/>
        </w:rPr>
      </w:pPr>
      <w:r w:rsidRPr="006C6B08">
        <w:rPr>
          <w:vertAlign w:val="superscript"/>
          <w:lang w:val="en-US"/>
        </w:rPr>
        <w:t>1</w:t>
      </w:r>
      <w:r w:rsidRPr="006C6B08">
        <w:rPr>
          <w:lang w:val="en-US"/>
        </w:rPr>
        <w:t>National Research Center "Kurchatov Institute", Moscow, Russia</w:t>
      </w:r>
      <w:r w:rsidRPr="006C6B08">
        <w:rPr>
          <w:lang w:val="en-US"/>
        </w:rPr>
        <w:br/>
      </w:r>
      <w:r w:rsidRPr="006C6B08">
        <w:rPr>
          <w:vertAlign w:val="superscript"/>
          <w:lang w:val="en-US"/>
        </w:rPr>
        <w:t>2</w:t>
      </w:r>
      <w:r w:rsidRPr="006C6B08">
        <w:rPr>
          <w:lang w:val="en-US"/>
        </w:rPr>
        <w:t>National Research Nuclear University "MEPhI", Moscow, Russia</w:t>
      </w:r>
    </w:p>
    <w:p w:rsidR="003E58B5" w:rsidRPr="006D2FB7" w:rsidRDefault="003E58B5" w:rsidP="003E58B5">
      <w:pPr>
        <w:pStyle w:val="Zv-bodyreport"/>
        <w:rPr>
          <w:lang w:val="en-US"/>
        </w:rPr>
      </w:pPr>
      <w:r w:rsidRPr="00371B42">
        <w:rPr>
          <w:lang w:val="en-US"/>
        </w:rPr>
        <w:t>Electron cyclotron radiation (ECR) in ITER is expected to play an important role in power loss balance due to high electron temperature and strong magnetic field </w:t>
      </w:r>
      <w:r w:rsidR="003F7696" w:rsidRPr="00371B42">
        <w:rPr>
          <w:lang w:val="en-US"/>
        </w:rPr>
        <w:fldChar w:fldCharType="begin"/>
      </w:r>
      <w:r w:rsidRPr="00371B42">
        <w:rPr>
          <w:lang w:val="en-US"/>
        </w:rPr>
        <w:instrText xml:space="preserve"> ADDIN EN.CITE &lt;EndNote&gt;&lt;Cite&gt;&lt;Author&gt;Albajar&lt;/Author&gt;&lt;Year&gt;2005&lt;/Year&gt;&lt;RecNum&gt;13&lt;/RecNum&gt;&lt;DisplayText&gt;[1]&lt;/DisplayText&gt;&lt;record&gt;&lt;rec-number&gt;13&lt;/rec-number&gt;&lt;foreign-keys&gt;&lt;key app="EN" db-id="s5stzv9zhp0e0uefd965afttsv0awddrd0x0" timestamp="1262746509"&gt;13&lt;/key&gt;&lt;/foreign-keys&gt;&lt;ref-type name="Journal Article"&gt;17&lt;/ref-type&gt;&lt;contributors&gt;&lt;authors&gt;&lt;author&gt;&lt;style face="normal" font="default" size="100%"&gt;Albajar,&lt;/style&gt;&lt;style face="normal" font="default" charset="204" size="100%"&gt; &lt;/style&gt;&lt;style face="normal" font="default" size="100%"&gt;F.&lt;/style&gt;&lt;/author&gt;&lt;author&gt;Bornatici, M.&lt;/author&gt;&lt;author&gt;Cortes, G. &lt;/author&gt;&lt;author&gt;Dies, J.&lt;/author&gt;&lt;author&gt;Engelmann, F. &lt;/author&gt;&lt;author&gt;Garcia, J.&lt;/author&gt;&lt;author&gt;Izquierdo, J.&lt;/author&gt;&lt;/authors&gt;&lt;/contributors&gt;&lt;titles&gt;&lt;title&gt;Importance of electron cyclotron wave energy transport in ITER&lt;/title&gt;&lt;secondary-title&gt;&lt;style face="normal" font="default" charset="204" size="100%"&gt;Nucl&lt;/style&gt;&lt;style face="normal" font="default" size="100%"&gt;ear &lt;/style&gt;&lt;style face="normal" font="default" charset="204" size="100%"&gt;Fusion&lt;/style&gt;&lt;/secondary-title&gt;&lt;/titles&gt;&lt;periodical&gt;&lt;full-title&gt;Nuclear Fusion&lt;/full-title&gt;&lt;abbr-1&gt;Nucl. Fusion&lt;/abbr-1&gt;&lt;/periodical&gt;&lt;pages&gt;642-648&lt;/pages&gt;&lt;volume&gt;45&lt;/volume&gt;&lt;number&gt;7&lt;/number&gt;&lt;dates&gt;&lt;year&gt;&lt;style face="normal" font="default" charset="204" size="100%"&gt;2005&lt;/style&gt;&lt;/year&gt;&lt;/dates&gt;&lt;urls&gt;&lt;related-urls&gt;&lt;url&gt;http://dx.doi.org/10.1088/0029-5515/45/7/012&lt;/url&gt;&lt;/related-urls&gt;&lt;/urls&gt;&lt;electronic-resource-num&gt;10.1088/0029-5515/45/7/012&lt;/electronic-resource-num&gt;&lt;/record&gt;&lt;/Cite&gt;&lt;/EndNote&gt;</w:instrText>
      </w:r>
      <w:r w:rsidR="003F7696" w:rsidRPr="00371B42">
        <w:rPr>
          <w:lang w:val="en-US"/>
        </w:rPr>
        <w:fldChar w:fldCharType="separate"/>
      </w:r>
      <w:r w:rsidRPr="00371B42">
        <w:rPr>
          <w:lang w:val="en-US"/>
        </w:rPr>
        <w:t>[</w:t>
      </w:r>
      <w:hyperlink w:anchor="_ENREF_1" w:tooltip="Albajar, 2005 #13" w:history="1">
        <w:r w:rsidRPr="00371B42">
          <w:rPr>
            <w:rStyle w:val="a7"/>
            <w:lang w:val="en-US"/>
          </w:rPr>
          <w:t>1</w:t>
        </w:r>
      </w:hyperlink>
      <w:r w:rsidRPr="00371B42">
        <w:rPr>
          <w:lang w:val="en-US"/>
        </w:rPr>
        <w:t>]</w:t>
      </w:r>
      <w:r w:rsidR="003F7696" w:rsidRPr="00371B42">
        <w:rPr>
          <w:lang w:val="en-US"/>
        </w:rPr>
        <w:fldChar w:fldCharType="end"/>
      </w:r>
      <w:r w:rsidRPr="00371B42">
        <w:rPr>
          <w:lang w:val="en-US"/>
        </w:rPr>
        <w:t>, </w:t>
      </w:r>
      <w:r w:rsidR="003F7696" w:rsidRPr="00371B42">
        <w:rPr>
          <w:lang w:val="en-US"/>
        </w:rPr>
        <w:fldChar w:fldCharType="begin"/>
      </w:r>
      <w:r w:rsidRPr="00371B42">
        <w:rPr>
          <w:lang w:val="en-US"/>
        </w:rPr>
        <w:instrText xml:space="preserve"> ADDIN EN.CITE &lt;EndNote&gt;&lt;Cite&gt;&lt;Author&gt;Kukushkin&lt;/Author&gt;&lt;Year&gt;2012&lt;/Year&gt;&lt;RecNum&gt;98&lt;/RecNum&gt;&lt;DisplayText&gt;[2]&lt;/DisplayText&gt;&lt;record&gt;&lt;rec-number&gt;98&lt;/rec-number&gt;&lt;foreign-keys&gt;&lt;key app="EN" db-id="s5stzv9zhp0e0uefd965afttsv0awddrd0x0" timestamp="1330274445"&gt;98&lt;/key&gt;&lt;/foreign-keys&gt;&lt;ref-type name="Journal Article"&gt;17&lt;/ref-type&gt;&lt;contributors&gt;&lt;authors&gt;&lt;author&gt;Kukushkin, A.B.&lt;/author&gt;&lt;author&gt;Minashin, P.V.&lt;/author&gt;&lt;author&gt;Polevoi, A.R.&lt;/author&gt;&lt;/authors&gt;&lt;/contributors&gt;&lt;titles&gt;&lt;title&gt;Impact of magnetic field inhomogeneity on electron cyclotron radiative loss in tokamak reactors&lt;/title&gt;&lt;secondary-title&gt;Plasma Physics Reports&lt;/secondary-title&gt;&lt;/titles&gt;&lt;periodical&gt;&lt;full-title&gt;Plasma Physics Reports&lt;/full-title&gt;&lt;abbr-1&gt;Plasma Phys. Rep.&lt;/abbr-1&gt;&lt;/periodical&gt;&lt;pages&gt;211-220&lt;/pages&gt;&lt;volume&gt;38&lt;/volume&gt;&lt;number&gt;3&lt;/number&gt;&lt;dates&gt;&lt;year&gt;2012&lt;/year&gt;&lt;/dates&gt;&lt;orig-pub&gt;SP MAIK Nauka/Interperiodica&lt;/orig-pub&gt;&lt;isbn&gt;1063-780X&lt;/isbn&gt;&lt;urls&gt;&lt;related-urls&gt;&lt;url&gt;http://link.springer.com/article/10.1134%2FS1063780X12030038&lt;/url&gt;&lt;/related-urls&gt;&lt;/urls&gt;&lt;electronic-resource-num&gt;10.1134/S1063780X12030038&lt;/electronic-resource-num&gt;&lt;/record&gt;&lt;/Cite&gt;&lt;/EndNote&gt;</w:instrText>
      </w:r>
      <w:r w:rsidR="003F7696" w:rsidRPr="00371B42">
        <w:rPr>
          <w:lang w:val="en-US"/>
        </w:rPr>
        <w:fldChar w:fldCharType="separate"/>
      </w:r>
      <w:r w:rsidRPr="00371B42">
        <w:rPr>
          <w:lang w:val="en-US"/>
        </w:rPr>
        <w:t>[</w:t>
      </w:r>
      <w:hyperlink w:anchor="_ENREF_2" w:tooltip="Kukushkin, 2012 #98" w:history="1">
        <w:r w:rsidRPr="00371B42">
          <w:rPr>
            <w:rStyle w:val="a7"/>
            <w:lang w:val="en-US"/>
          </w:rPr>
          <w:t>2</w:t>
        </w:r>
      </w:hyperlink>
      <w:r w:rsidRPr="00371B42">
        <w:rPr>
          <w:lang w:val="en-US"/>
        </w:rPr>
        <w:t>]</w:t>
      </w:r>
      <w:r w:rsidR="003F7696" w:rsidRPr="00371B42">
        <w:rPr>
          <w:lang w:val="en-US"/>
        </w:rPr>
        <w:fldChar w:fldCharType="end"/>
      </w:r>
      <w:r w:rsidRPr="00371B42">
        <w:rPr>
          <w:lang w:val="en-US"/>
        </w:rPr>
        <w:t>. This radiation is also a source of additional thermal and electromagnetic loads on microwave and optical diagnostics </w:t>
      </w:r>
      <w:r w:rsidR="003F7696" w:rsidRPr="00371B42">
        <w:rPr>
          <w:lang w:val="en-US"/>
        </w:rPr>
        <w:fldChar w:fldCharType="begin"/>
      </w:r>
      <w:r w:rsidRPr="00371B42">
        <w:rPr>
          <w:lang w:val="en-US"/>
        </w:rPr>
        <w:instrText xml:space="preserve"> ADDIN EN.CITE &lt;EndNote&gt;&lt;Cite&gt;&lt;Author&gt;Oosterbeek&lt;/Author&gt;&lt;Year&gt;2015&lt;/Year&gt;&lt;RecNum&gt;240&lt;/RecNum&gt;&lt;DisplayText&gt;[3]&lt;/DisplayText&gt;&lt;record&gt;&lt;rec-number&gt;240&lt;/rec-number&gt;&lt;foreign-keys&gt;&lt;key app="EN" db-id="s5stzv9zhp0e0uefd965afttsv0awddrd0x0" timestamp="1550673290"&gt;240&lt;/key&gt;&lt;/foreign-keys&gt;&lt;ref-type name="Journal Article"&gt;17&lt;/ref-type&gt;&lt;contributors&gt;&lt;authors&gt;&lt;author&gt;Oosterbeek, Johan W.&lt;/author&gt;&lt;author&gt;Udintsev, Victor S.&lt;/author&gt;&lt;author&gt;Gandini, Franco&lt;/author&gt;&lt;author&gt;Hirsch, Matthias&lt;/author&gt;&lt;author&gt;Laqua, Heinrich P.&lt;/author&gt;&lt;author&gt;Maassen, Nick&lt;/author&gt;&lt;author&gt;Ma, Yunxing&lt;/author&gt;&lt;author&gt;Polevoi, Alexei&lt;/author&gt;&lt;author&gt;Sirinelli, Antoine&lt;/author&gt;&lt;author&gt;Vayakis, George&lt;/author&gt;&lt;author&gt;Walsh, Mike J.&lt;/author&gt;&lt;/authors&gt;&lt;/contributors&gt;&lt;titles&gt;&lt;title&gt;Loads due to stray microwave radiation in ITER&lt;/title&gt;&lt;secondary-title&gt;Fusion Engineering and Design&lt;/secondary-title&gt;&lt;/titles&gt;&lt;periodical&gt;&lt;full-title&gt;Fusion Engineering and Design&lt;/full-title&gt;&lt;/periodical&gt;&lt;pages&gt;553-556&lt;/pages&gt;&lt;volume&gt;96-97&lt;/volume&gt;&lt;keywords&gt;&lt;keyword&gt;Microwave stray radiation&lt;/keyword&gt;&lt;keyword&gt;Gyrotron&lt;/keyword&gt;&lt;keyword&gt;Power density&lt;/keyword&gt;&lt;keyword&gt;Absorption&lt;/keyword&gt;&lt;keyword&gt;ECRH&lt;/keyword&gt;&lt;keyword&gt;ECE loss&lt;/keyword&gt;&lt;/keywords&gt;&lt;dates&gt;&lt;year&gt;2015&lt;/year&gt;&lt;pub-dates&gt;&lt;date&gt;2015/10/01/&lt;/date&gt;&lt;/pub-dates&gt;&lt;/dates&gt;&lt;isbn&gt;0920-3796&lt;/isbn&gt;&lt;urls&gt;&lt;related-urls&gt;&lt;url&gt;http://www.sciencedirect.com/science/article/pii/S0920379615003579&lt;/url&gt;&lt;/related-urls&gt;&lt;/urls&gt;&lt;electronic-resource-num&gt;https://doi.org/10.1016/j.fusengdes.2015.05.068&lt;/electronic-resource-num&gt;&lt;/record&gt;&lt;/Cite&gt;&lt;/EndNote&gt;</w:instrText>
      </w:r>
      <w:r w:rsidR="003F7696" w:rsidRPr="00371B42">
        <w:rPr>
          <w:lang w:val="en-US"/>
        </w:rPr>
        <w:fldChar w:fldCharType="separate"/>
      </w:r>
      <w:r w:rsidRPr="00371B42">
        <w:rPr>
          <w:lang w:val="en-US"/>
        </w:rPr>
        <w:t>[</w:t>
      </w:r>
      <w:hyperlink w:anchor="_ENREF_3" w:tooltip="Oosterbeek, 2015 #240" w:history="1">
        <w:r w:rsidRPr="00371B42">
          <w:rPr>
            <w:rStyle w:val="a7"/>
            <w:lang w:val="en-US"/>
          </w:rPr>
          <w:t>3</w:t>
        </w:r>
      </w:hyperlink>
      <w:r w:rsidRPr="00371B42">
        <w:rPr>
          <w:lang w:val="en-US"/>
        </w:rPr>
        <w:t>]</w:t>
      </w:r>
      <w:r w:rsidR="003F7696" w:rsidRPr="00371B42">
        <w:rPr>
          <w:lang w:val="en-US"/>
        </w:rPr>
        <w:fldChar w:fldCharType="end"/>
      </w:r>
      <w:r w:rsidRPr="00371B42">
        <w:rPr>
          <w:lang w:val="en-US"/>
        </w:rPr>
        <w:t>. The ECR generated in plasma dominates over the stray radiation from electron cyclotron resonance heating (ECRH) and current drive (ECCD) microwave power sources in high performance discharges, and therefore its impact upon diagnostics must be investigated </w:t>
      </w:r>
      <w:r w:rsidR="003F7696" w:rsidRPr="00371B42">
        <w:rPr>
          <w:lang w:val="en-US"/>
        </w:rPr>
        <w:fldChar w:fldCharType="begin"/>
      </w:r>
      <w:r w:rsidRPr="00371B42">
        <w:rPr>
          <w:lang w:val="en-US"/>
        </w:rPr>
        <w:instrText xml:space="preserve"> ADDIN EN.CITE &lt;EndNote&gt;&lt;Cite&gt;&lt;Author&gt;Oosterbeek&lt;/Author&gt;&lt;Year&gt;2015&lt;/Year&gt;&lt;RecNum&gt;240&lt;/RecNum&gt;&lt;DisplayText&gt;[3]&lt;/DisplayText&gt;&lt;record&gt;&lt;rec-number&gt;240&lt;/rec-number&gt;&lt;foreign-keys&gt;&lt;key app="EN" db-id="s5stzv9zhp0e0uefd965afttsv0awddrd0x0" timestamp="1550673290"&gt;240&lt;/key&gt;&lt;/foreign-keys&gt;&lt;ref-type name="Journal Article"&gt;17&lt;/ref-type&gt;&lt;contributors&gt;&lt;authors&gt;&lt;author&gt;Oosterbeek, Johan W.&lt;/author&gt;&lt;author&gt;Udintsev, Victor S.&lt;/author&gt;&lt;author&gt;Gandini, Franco&lt;/author&gt;&lt;author&gt;Hirsch, Matthias&lt;/author&gt;&lt;author&gt;Laqua, Heinrich P.&lt;/author&gt;&lt;author&gt;Maassen, Nick&lt;/author&gt;&lt;author&gt;Ma, Yunxing&lt;/author&gt;&lt;author&gt;Polevoi, Alexei&lt;/author&gt;&lt;author&gt;Sirinelli, Antoine&lt;/author&gt;&lt;author&gt;Vayakis, George&lt;/author&gt;&lt;author&gt;Walsh, Mike J.&lt;/author&gt;&lt;/authors&gt;&lt;/contributors&gt;&lt;titles&gt;&lt;title&gt;Loads due to stray microwave radiation in ITER&lt;/title&gt;&lt;secondary-title&gt;Fusion Engineering and Design&lt;/secondary-title&gt;&lt;/titles&gt;&lt;periodical&gt;&lt;full-title&gt;Fusion Engineering and Design&lt;/full-title&gt;&lt;/periodical&gt;&lt;pages&gt;553-556&lt;/pages&gt;&lt;volume&gt;96-97&lt;/volume&gt;&lt;keywords&gt;&lt;keyword&gt;Microwave stray radiation&lt;/keyword&gt;&lt;keyword&gt;Gyrotron&lt;/keyword&gt;&lt;keyword&gt;Power density&lt;/keyword&gt;&lt;keyword&gt;Absorption&lt;/keyword&gt;&lt;keyword&gt;ECRH&lt;/keyword&gt;&lt;keyword&gt;ECE loss&lt;/keyword&gt;&lt;/keywords&gt;&lt;dates&gt;&lt;year&gt;2015&lt;/year&gt;&lt;pub-dates&gt;&lt;date&gt;2015/10/01/&lt;/date&gt;&lt;/pub-dates&gt;&lt;/dates&gt;&lt;isbn&gt;0920-3796&lt;/isbn&gt;&lt;urls&gt;&lt;related-urls&gt;&lt;url&gt;http://www.sciencedirect.com/science/article/pii/S0920379615003579&lt;/url&gt;&lt;/related-urls&gt;&lt;/urls&gt;&lt;electronic-resource-num&gt;https://doi.org/10.1016/j.fusengdes.2015.05.068&lt;/electronic-resource-num&gt;&lt;/record&gt;&lt;/Cite&gt;&lt;/EndNote&gt;</w:instrText>
      </w:r>
      <w:r w:rsidR="003F7696" w:rsidRPr="00371B42">
        <w:rPr>
          <w:lang w:val="en-US"/>
        </w:rPr>
        <w:fldChar w:fldCharType="separate"/>
      </w:r>
      <w:r w:rsidRPr="00371B42">
        <w:rPr>
          <w:lang w:val="en-US"/>
        </w:rPr>
        <w:t>[</w:t>
      </w:r>
      <w:hyperlink w:anchor="_ENREF_3" w:tooltip="Oosterbeek, 2015 #240" w:history="1">
        <w:r w:rsidRPr="00371B42">
          <w:rPr>
            <w:rStyle w:val="a7"/>
            <w:lang w:val="en-US"/>
          </w:rPr>
          <w:t>3</w:t>
        </w:r>
      </w:hyperlink>
      <w:r w:rsidRPr="00371B42">
        <w:rPr>
          <w:lang w:val="en-US"/>
        </w:rPr>
        <w:t>]</w:t>
      </w:r>
      <w:r w:rsidR="003F7696" w:rsidRPr="00371B42">
        <w:rPr>
          <w:lang w:val="en-US"/>
        </w:rPr>
        <w:fldChar w:fldCharType="end"/>
      </w:r>
      <w:r w:rsidRPr="00371B42">
        <w:rPr>
          <w:lang w:val="en-US"/>
        </w:rPr>
        <w:t>. This is especially important for mm-wave diagnostics in ITER such as microwave reflectometers and Collective Thomson Scattering system, whose transmission lines allow the transport of EC waves emerging from the plasma and even additional measurements of their spectrum </w:t>
      </w:r>
      <w:r w:rsidR="003F7696" w:rsidRPr="00371B42">
        <w:rPr>
          <w:lang w:val="en-US"/>
        </w:rPr>
        <w:fldChar w:fldCharType="begin"/>
      </w:r>
      <w:r w:rsidRPr="00371B42">
        <w:rPr>
          <w:lang w:val="en-US"/>
        </w:rPr>
        <w:instrText xml:space="preserve"> ADDIN EN.CITE &lt;EndNote&gt;&lt;Cite&gt;&lt;Author&gt;Udintsev&lt;/Author&gt;&lt;Year&gt;2012&lt;/Year&gt;&lt;RecNum&gt;242&lt;/RecNum&gt;&lt;DisplayText&gt;[4]&lt;/DisplayText&gt;&lt;record&gt;&lt;rec-number&gt;242&lt;/rec-number&gt;&lt;foreign-keys&gt;&lt;key app="EN" db-id="s5stzv9zhp0e0uefd965afttsv0awddrd0x0" timestamp="1550680466"&gt;242&lt;/key&gt;&lt;/foreign-keys&gt;&lt;ref-type name="Journal Article"&gt;17&lt;/ref-type&gt;&lt;contributors&gt;&lt;authors&gt;&lt;author&gt;Udintsev, V. S.&lt;/author&gt;&lt;author&gt;Vayakis, G.&lt;/author&gt;&lt;author&gt;Bora, D.&lt;/author&gt;&lt;author&gt;Direz, M. F.&lt;/author&gt;&lt;author&gt;Encheva, A.&lt;/author&gt;&lt;author&gt;Giacomin, T.&lt;/author&gt;&lt;author&gt;Henderson, M. A.&lt;/author&gt;&lt;author&gt;Patel, K. M.&lt;/author&gt;&lt;author&gt;Portalès, M.&lt;/author&gt;&lt;author&gt;Prakash, A.&lt;/author&gt;&lt;author&gt;Snipes, J. A.&lt;/author&gt;&lt;author&gt;Walker, C. I.&lt;/author&gt;&lt;author&gt;Walsh, M. J.&lt;/author&gt;&lt;author&gt;Watts, C.&lt;/author&gt;&lt;author&gt;Austin, M. E.&lt;/author&gt;&lt;author&gt;Pandya, H.&lt;/author&gt;&lt;author&gt;Hanson, G.&lt;/author&gt;&lt;author&gt;Popova, E.&lt;/author&gt;&lt;author&gt;Sanchez, P.&lt;/author&gt;&lt;author&gt;Shelukhin, D.&lt;/author&gt;&lt;author&gt;Conway, G. D.&lt;/author&gt;&lt;author&gt;Oosterbeek, J. W.&lt;/author&gt;&lt;/authors&gt;&lt;/contributors&gt;&lt;titles&gt;&lt;title&gt;Extending the physics studied by ECE on ITER&lt;/title&gt;&lt;secondary-title&gt;EPJ Web of Conferences&lt;/secondary-title&gt;&lt;/titles&gt;&lt;periodical&gt;&lt;full-title&gt;EPJ Web of Conferences&lt;/full-title&gt;&lt;/periodical&gt;&lt;volume&gt;32&lt;/volume&gt;&lt;section&gt;03013&lt;/section&gt;&lt;dates&gt;&lt;year&gt;2012&lt;/year&gt;&lt;pub-dates&gt;&lt;date&gt;//&lt;/date&gt;&lt;/pub-dates&gt;&lt;/dates&gt;&lt;work-type&gt;10.1051/epjconf/20123203013&lt;/work-type&gt;&lt;urls&gt;&lt;related-urls&gt;&lt;url&gt;https://doi.org/10.1051/epjconf/20123203013&lt;/url&gt;&lt;/related-urls&gt;&lt;/urls&gt;&lt;/record&gt;&lt;/Cite&gt;&lt;/EndNote&gt;</w:instrText>
      </w:r>
      <w:r w:rsidR="003F7696" w:rsidRPr="00371B42">
        <w:rPr>
          <w:lang w:val="en-US"/>
        </w:rPr>
        <w:fldChar w:fldCharType="separate"/>
      </w:r>
      <w:r w:rsidRPr="00371B42">
        <w:rPr>
          <w:lang w:val="en-US"/>
        </w:rPr>
        <w:t>[</w:t>
      </w:r>
      <w:hyperlink w:anchor="_ENREF_4" w:tooltip="Udintsev, 2012 #242" w:history="1">
        <w:r w:rsidRPr="00371B42">
          <w:rPr>
            <w:rStyle w:val="a7"/>
            <w:lang w:val="en-US"/>
          </w:rPr>
          <w:t>4</w:t>
        </w:r>
      </w:hyperlink>
      <w:r w:rsidRPr="00371B42">
        <w:rPr>
          <w:lang w:val="en-US"/>
        </w:rPr>
        <w:t>]</w:t>
      </w:r>
      <w:r w:rsidR="003F7696" w:rsidRPr="00371B42">
        <w:rPr>
          <w:lang w:val="en-US"/>
        </w:rPr>
        <w:fldChar w:fldCharType="end"/>
      </w:r>
      <w:r w:rsidRPr="00371B42">
        <w:rPr>
          <w:lang w:val="en-US"/>
        </w:rPr>
        <w:t>.</w:t>
      </w:r>
      <w:r>
        <w:rPr>
          <w:lang w:val="en-US"/>
        </w:rPr>
        <w:t xml:space="preserve"> </w:t>
      </w:r>
      <w:r w:rsidRPr="006D2FB7">
        <w:rPr>
          <w:lang w:val="en-US"/>
        </w:rPr>
        <w:t>Therefore, it is necessary to calculate in detail the processes of transport of such EM waves</w:t>
      </w:r>
      <w:r>
        <w:rPr>
          <w:lang w:val="en-US"/>
        </w:rPr>
        <w:t xml:space="preserve"> (</w:t>
      </w:r>
      <w:r w:rsidRPr="006D2FB7">
        <w:rPr>
          <w:lang w:val="en-US"/>
        </w:rPr>
        <w:t xml:space="preserve">taking into account the reflection </w:t>
      </w:r>
      <w:r>
        <w:rPr>
          <w:lang w:val="en-US"/>
        </w:rPr>
        <w:t xml:space="preserve">of EC </w:t>
      </w:r>
      <w:r w:rsidRPr="006D2FB7">
        <w:rPr>
          <w:lang w:val="en-US"/>
        </w:rPr>
        <w:t>and absorption of the waves in the metal structural elements</w:t>
      </w:r>
      <w:r>
        <w:rPr>
          <w:lang w:val="en-US"/>
        </w:rPr>
        <w:t xml:space="preserve"> of waveguides and detectors of diagnostic systems)</w:t>
      </w:r>
      <w:r w:rsidRPr="006D2FB7">
        <w:rPr>
          <w:lang w:val="en-US"/>
        </w:rPr>
        <w:t xml:space="preserve"> and the possibility </w:t>
      </w:r>
      <w:r>
        <w:rPr>
          <w:lang w:val="en-US"/>
        </w:rPr>
        <w:t xml:space="preserve">of </w:t>
      </w:r>
      <w:r w:rsidRPr="009233D1">
        <w:rPr>
          <w:lang w:val="en-US"/>
        </w:rPr>
        <w:t xml:space="preserve">appearance </w:t>
      </w:r>
      <w:r>
        <w:rPr>
          <w:lang w:val="en-US"/>
        </w:rPr>
        <w:t xml:space="preserve">of </w:t>
      </w:r>
      <w:r w:rsidRPr="006D2FB7">
        <w:rPr>
          <w:lang w:val="en-US"/>
        </w:rPr>
        <w:t>high-frequency and still sufficiently intensive part</w:t>
      </w:r>
      <w:r>
        <w:rPr>
          <w:lang w:val="en-US"/>
        </w:rPr>
        <w:t xml:space="preserve"> of EC radiation flow</w:t>
      </w:r>
      <w:r w:rsidRPr="006D2FB7">
        <w:rPr>
          <w:lang w:val="en-US"/>
        </w:rPr>
        <w:t xml:space="preserve"> outside the diagnostic systems.</w:t>
      </w:r>
    </w:p>
    <w:p w:rsidR="003E58B5" w:rsidRPr="006D2FB7" w:rsidRDefault="003E58B5" w:rsidP="003E58B5">
      <w:pPr>
        <w:pStyle w:val="Zv-bodyreport"/>
        <w:rPr>
          <w:lang w:val="en-US"/>
        </w:rPr>
      </w:pPr>
      <w:r w:rsidRPr="006D2FB7">
        <w:rPr>
          <w:lang w:val="en-US"/>
        </w:rPr>
        <w:t xml:space="preserve">The paper presents calculations of the spectral intensity of EC radiation </w:t>
      </w:r>
      <w:r w:rsidRPr="00970DAB">
        <w:rPr>
          <w:lang w:val="en-US"/>
        </w:rPr>
        <w:t xml:space="preserve">coming out of plasma </w:t>
      </w:r>
      <w:r w:rsidRPr="006D2FB7">
        <w:rPr>
          <w:lang w:val="en-US"/>
        </w:rPr>
        <w:t xml:space="preserve">for various scenarios of ITER operation. The algorithm for calculating the intensity of EC radiation from plasma is mainly based on the previous works of the authors </w:t>
      </w:r>
      <w:r w:rsidR="003F7696" w:rsidRPr="006D2FB7">
        <w:rPr>
          <w:lang w:val="en-US"/>
        </w:rPr>
        <w:fldChar w:fldCharType="begin"/>
      </w:r>
      <w:r w:rsidRPr="006D2FB7">
        <w:rPr>
          <w:lang w:val="en-US"/>
        </w:rPr>
        <w:instrText xml:space="preserve"> ADDIN EN.CITE &lt;EndNote&gt;&lt;Cite&gt;&lt;Author&gt;Kukushkin&lt;/Author&gt;&lt;Year&gt;1992&lt;/Year&gt;&lt;RecNum&gt;10&lt;/RecNum&gt;&lt;DisplayText&gt;[5]&lt;/DisplayText&gt;&lt;record&gt;&lt;rec-number&gt;10&lt;/rec-number&gt;&lt;foreign-keys&gt;&lt;key app="EN" db-id="s5stzv9zhp0e0uefd965afttsv0awddrd0x0" timestamp="1261965954"&gt;10&lt;/key&gt;&lt;/foreign-keys&gt;&lt;ref-type name="Conference Proceedings"&gt;10&lt;/ref-type&gt;&lt;contributors&gt;&lt;authors&gt;&lt;author&gt;&lt;style face="normal" font="default" charset="204" size="100%"&gt;Kukushkin&lt;/style&gt;&lt;style face="normal" font="default" size="100%"&gt;,&lt;/style&gt;&lt;style face="normal" font="default" charset="204" size="100%"&gt; A.B.&lt;/style&gt;&lt;/author&gt;&lt;/authors&gt;&lt;/contributors&gt;&lt;titles&gt;&lt;title&gt;Heat transport by cyclotron waves in plasmas with strong magnetic field and highly reflecting walls&lt;/title&gt;&lt;secondary-title&gt;&lt;style face="normal" font="default" charset="204" size="100%"&gt;14&lt;/style&gt;&lt;style face="superscript" font="default" charset="204" size="100%"&gt;th&lt;/style&gt;&lt;style face="normal" font="default" charset="204" size="100%"&gt; IAEA Conf&lt;/style&gt;&lt;style face="normal" font="default" size="100%"&gt;erence&lt;/style&gt;&lt;style face="normal" font="default" charset="204" size="100%"&gt; on Plasma Physics and Controlled Nuclear Fusion Research&lt;/style&gt;&lt;/secondary-title&gt;&lt;/titles&gt;&lt;pages&gt;&lt;style face="normal" font="default" charset="204" size="100%"&gt;35-45&lt;/style&gt;&lt;/pages&gt;&lt;volume&gt;&lt;style face="normal" font="default" charset="204" size="100%"&gt;2&lt;/style&gt;&lt;/volume&gt;&lt;dates&gt;&lt;year&gt;&lt;style face="normal" font="default" charset="204" size="100%"&gt;1992&lt;/style&gt;&lt;/year&gt;&lt;pub-dates&gt;&lt;date&gt;30 September – 7 October&lt;/date&gt;&lt;/pub-dates&gt;&lt;/dates&gt;&lt;pub-location&gt;&lt;style face="normal" font="default" charset="204" size="100%"&gt;Wuerzburg&lt;/style&gt;&lt;style face="normal" font="default" size="100%"&gt;, Germany&lt;/style&gt;&lt;/pub-location&gt;&lt;publisher&gt;IAEA&lt;/publisher&gt;&lt;urls&gt;&lt;/urls&gt;&lt;custom1&gt;Vienna&lt;/custom1&gt;&lt;custom2&gt;1993&lt;/custom2&gt;&lt;/record&gt;&lt;/Cite&gt;&lt;/EndNote&gt;</w:instrText>
      </w:r>
      <w:r w:rsidR="003F7696" w:rsidRPr="006D2FB7">
        <w:rPr>
          <w:lang w:val="en-US"/>
        </w:rPr>
        <w:fldChar w:fldCharType="separate"/>
      </w:r>
      <w:r w:rsidRPr="006D2FB7">
        <w:rPr>
          <w:noProof/>
          <w:lang w:val="en-US"/>
        </w:rPr>
        <w:t>[</w:t>
      </w:r>
      <w:r w:rsidRPr="006D2FB7">
        <w:rPr>
          <w:lang w:val="en-US"/>
        </w:rPr>
        <w:t>5</w:t>
      </w:r>
      <w:r w:rsidRPr="006D2FB7">
        <w:rPr>
          <w:noProof/>
          <w:lang w:val="en-US"/>
        </w:rPr>
        <w:t>]</w:t>
      </w:r>
      <w:r w:rsidR="003F7696" w:rsidRPr="006D2FB7">
        <w:rPr>
          <w:lang w:val="en-US"/>
        </w:rPr>
        <w:fldChar w:fldCharType="end"/>
      </w:r>
      <w:r w:rsidRPr="006D2FB7">
        <w:rPr>
          <w:lang w:val="en-US"/>
        </w:rPr>
        <w:t>, </w:t>
      </w:r>
      <w:r w:rsidR="003F7696" w:rsidRPr="006D2FB7">
        <w:rPr>
          <w:lang w:val="en-US"/>
        </w:rPr>
        <w:fldChar w:fldCharType="begin"/>
      </w:r>
      <w:r w:rsidRPr="006D2FB7">
        <w:rPr>
          <w:lang w:val="en-US"/>
        </w:rPr>
        <w:instrText xml:space="preserve"> ADDIN EN.CITE &lt;EndNote&gt;&lt;Cite&gt;&lt;Author&gt;Kukushkin&lt;/Author&gt;&lt;Year&gt;2012&lt;/Year&gt;&lt;RecNum&gt;98&lt;/RecNum&gt;&lt;DisplayText&gt;[2]&lt;/DisplayText&gt;&lt;record&gt;&lt;rec-number&gt;98&lt;/rec-number&gt;&lt;foreign-keys&gt;&lt;key app="EN" db-id="s5stzv9zhp0e0uefd965afttsv0awddrd0x0" timestamp="1330274445"&gt;98&lt;/key&gt;&lt;/foreign-keys&gt;&lt;ref-type name="Journal Article"&gt;17&lt;/ref-type&gt;&lt;contributors&gt;&lt;authors&gt;&lt;author&gt;Kukushkin, A.B.&lt;/author&gt;&lt;author&gt;Minashin, P.V.&lt;/author&gt;&lt;author&gt;Polevoi, A.R.&lt;/author&gt;&lt;/authors&gt;&lt;/contributors&gt;&lt;titles&gt;&lt;title&gt;Impact of magnetic field inhomogeneity on electron cyclotron radiative loss in tokamak reactors&lt;/title&gt;&lt;secondary-title&gt;Plasma Physics Reports&lt;/secondary-title&gt;&lt;/titles&gt;&lt;periodical&gt;&lt;full-title&gt;Plasma Physics Reports&lt;/full-title&gt;&lt;abbr-1&gt;Plasma Phys. Rep.&lt;/abbr-1&gt;&lt;/periodical&gt;&lt;pages&gt;211-220&lt;/pages&gt;&lt;volume&gt;38&lt;/volume&gt;&lt;number&gt;3&lt;/number&gt;&lt;dates&gt;&lt;year&gt;2012&lt;/year&gt;&lt;/dates&gt;&lt;orig-pub&gt;SP MAIK Nauka/Interperiodica&lt;/orig-pub&gt;&lt;isbn&gt;1063-780X&lt;/isbn&gt;&lt;urls&gt;&lt;related-urls&gt;&lt;url&gt;http://link.springer.com/article/10.1134%2FS1063780X12030038&lt;/url&gt;&lt;/related-urls&gt;&lt;/urls&gt;&lt;electronic-resource-num&gt;10.1134/S1063780X12030038&lt;/electronic-resource-num&gt;&lt;/record&gt;&lt;/Cite&gt;&lt;/EndNote&gt;</w:instrText>
      </w:r>
      <w:r w:rsidR="003F7696" w:rsidRPr="006D2FB7">
        <w:rPr>
          <w:lang w:val="en-US"/>
        </w:rPr>
        <w:fldChar w:fldCharType="separate"/>
      </w:r>
      <w:r w:rsidRPr="006D2FB7">
        <w:rPr>
          <w:noProof/>
          <w:lang w:val="en-US"/>
        </w:rPr>
        <w:t>[</w:t>
      </w:r>
      <w:r w:rsidRPr="006D2FB7">
        <w:rPr>
          <w:lang w:val="en-US"/>
        </w:rPr>
        <w:t>2</w:t>
      </w:r>
      <w:r w:rsidRPr="006D2FB7">
        <w:rPr>
          <w:noProof/>
          <w:lang w:val="en-US"/>
        </w:rPr>
        <w:t>]</w:t>
      </w:r>
      <w:r w:rsidR="003F7696" w:rsidRPr="006D2FB7">
        <w:rPr>
          <w:lang w:val="en-US"/>
        </w:rPr>
        <w:fldChar w:fldCharType="end"/>
      </w:r>
      <w:r w:rsidRPr="006D2FB7">
        <w:rPr>
          <w:lang w:val="en-US"/>
        </w:rPr>
        <w:t xml:space="preserve"> </w:t>
      </w:r>
      <w:r>
        <w:rPr>
          <w:lang w:val="en-US"/>
        </w:rPr>
        <w:t>for</w:t>
      </w:r>
      <w:r w:rsidRPr="006D2FB7">
        <w:rPr>
          <w:lang w:val="en-US"/>
        </w:rPr>
        <w:t xml:space="preserve"> calcula</w:t>
      </w:r>
      <w:r>
        <w:rPr>
          <w:lang w:val="en-US"/>
        </w:rPr>
        <w:t>tion of</w:t>
      </w:r>
      <w:r w:rsidRPr="006D2FB7">
        <w:rPr>
          <w:lang w:val="en-US"/>
        </w:rPr>
        <w:t xml:space="preserve"> the spatial profile of the </w:t>
      </w:r>
      <w:r>
        <w:rPr>
          <w:lang w:val="en-US"/>
        </w:rPr>
        <w:t xml:space="preserve">net </w:t>
      </w:r>
      <w:r w:rsidRPr="006D2FB7">
        <w:rPr>
          <w:lang w:val="en-US"/>
        </w:rPr>
        <w:t xml:space="preserve">power loss </w:t>
      </w:r>
      <w:r>
        <w:rPr>
          <w:lang w:val="en-US"/>
        </w:rPr>
        <w:t xml:space="preserve">due to EC waves </w:t>
      </w:r>
      <w:r w:rsidRPr="006D2FB7">
        <w:rPr>
          <w:lang w:val="en-US"/>
        </w:rPr>
        <w:t xml:space="preserve">in </w:t>
      </w:r>
      <w:r>
        <w:rPr>
          <w:lang w:val="en-US"/>
        </w:rPr>
        <w:t>tokamak-</w:t>
      </w:r>
      <w:r w:rsidRPr="006D2FB7">
        <w:rPr>
          <w:lang w:val="en-US"/>
        </w:rPr>
        <w:t>reactor</w:t>
      </w:r>
      <w:r>
        <w:rPr>
          <w:lang w:val="en-US"/>
        </w:rPr>
        <w:t xml:space="preserve">s. The EC net power loss mostly depends of transport of EC waves </w:t>
      </w:r>
      <w:r w:rsidRPr="006D2FB7">
        <w:rPr>
          <w:lang w:val="en-US"/>
        </w:rPr>
        <w:t xml:space="preserve">with </w:t>
      </w:r>
      <w:r>
        <w:rPr>
          <w:lang w:val="en-US"/>
        </w:rPr>
        <w:t xml:space="preserve">harmonic </w:t>
      </w:r>
      <w:r w:rsidRPr="006D2FB7">
        <w:rPr>
          <w:lang w:val="en-US"/>
        </w:rPr>
        <w:t>numbers n ≥ 3</w:t>
      </w:r>
      <w:r>
        <w:rPr>
          <w:lang w:val="en-US"/>
        </w:rPr>
        <w:t xml:space="preserve"> </w:t>
      </w:r>
      <w:r w:rsidRPr="006D2FB7">
        <w:rPr>
          <w:lang w:val="en-US"/>
        </w:rPr>
        <w:t>of fundamental EC frequenc</w:t>
      </w:r>
      <w:r>
        <w:rPr>
          <w:lang w:val="en-US"/>
        </w:rPr>
        <w:t>y</w:t>
      </w:r>
      <w:r w:rsidRPr="008B4710">
        <w:rPr>
          <w:lang w:val="en-US"/>
        </w:rPr>
        <w:t>,</w:t>
      </w:r>
      <w:r w:rsidRPr="006D2FB7">
        <w:rPr>
          <w:lang w:val="en-US"/>
        </w:rPr>
        <w:t xml:space="preserve"> </w:t>
      </w:r>
      <w:r>
        <w:rPr>
          <w:lang w:val="en-US"/>
        </w:rPr>
        <w:t xml:space="preserve">defined with respect to </w:t>
      </w:r>
      <w:r w:rsidRPr="006D2FB7">
        <w:rPr>
          <w:lang w:val="en-US"/>
        </w:rPr>
        <w:t>the magnetic field on the torus axis</w:t>
      </w:r>
      <w:r>
        <w:rPr>
          <w:lang w:val="en-US"/>
        </w:rPr>
        <w:t xml:space="preserve">. </w:t>
      </w:r>
      <w:r w:rsidRPr="006D2FB7">
        <w:rPr>
          <w:lang w:val="en-US"/>
        </w:rPr>
        <w:t>To describe the contribution</w:t>
      </w:r>
      <w:r>
        <w:rPr>
          <w:lang w:val="en-US"/>
        </w:rPr>
        <w:t xml:space="preserve"> to spectrum</w:t>
      </w:r>
      <w:r w:rsidRPr="006D2FB7">
        <w:rPr>
          <w:lang w:val="en-US"/>
        </w:rPr>
        <w:t xml:space="preserve"> of EC radiation on small harmonics, we </w:t>
      </w:r>
      <w:r>
        <w:rPr>
          <w:lang w:val="en-US"/>
        </w:rPr>
        <w:t>apply a well-</w:t>
      </w:r>
      <w:r w:rsidRPr="006D2FB7">
        <w:rPr>
          <w:lang w:val="en-US"/>
        </w:rPr>
        <w:t>known model of black</w:t>
      </w:r>
      <w:r>
        <w:rPr>
          <w:lang w:val="en-US"/>
        </w:rPr>
        <w:t>-body</w:t>
      </w:r>
      <w:r w:rsidRPr="006D2FB7">
        <w:rPr>
          <w:lang w:val="en-US"/>
        </w:rPr>
        <w:t xml:space="preserve"> radiation, which </w:t>
      </w:r>
      <w:r>
        <w:rPr>
          <w:lang w:val="en-US"/>
        </w:rPr>
        <w:t xml:space="preserve">is </w:t>
      </w:r>
      <w:r w:rsidRPr="006D2FB7">
        <w:rPr>
          <w:lang w:val="en-US"/>
        </w:rPr>
        <w:t xml:space="preserve">widely used </w:t>
      </w:r>
      <w:r>
        <w:rPr>
          <w:lang w:val="en-US"/>
        </w:rPr>
        <w:t xml:space="preserve">in </w:t>
      </w:r>
      <w:r w:rsidRPr="006D2FB7">
        <w:rPr>
          <w:lang w:val="en-US"/>
        </w:rPr>
        <w:t>diagno</w:t>
      </w:r>
      <w:r>
        <w:rPr>
          <w:lang w:val="en-US"/>
        </w:rPr>
        <w:t>stics</w:t>
      </w:r>
      <w:r w:rsidRPr="006D2FB7">
        <w:rPr>
          <w:lang w:val="en-US"/>
        </w:rPr>
        <w:t xml:space="preserve"> of electron temperature by EC radiatio</w:t>
      </w:r>
      <w:r>
        <w:rPr>
          <w:lang w:val="en-US"/>
        </w:rPr>
        <w:t xml:space="preserve">n </w:t>
      </w:r>
      <w:r w:rsidRPr="008B4710">
        <w:rPr>
          <w:lang w:val="en-US"/>
        </w:rPr>
        <w:t>(</w:t>
      </w:r>
      <w:r w:rsidRPr="008B4710">
        <w:rPr>
          <w:iCs/>
          <w:lang w:val="en-US"/>
        </w:rPr>
        <w:t>n =</w:t>
      </w:r>
      <w:r w:rsidRPr="00F00B80">
        <w:rPr>
          <w:lang w:val="en-US"/>
        </w:rPr>
        <w:t> </w:t>
      </w:r>
      <w:r w:rsidRPr="008B4710">
        <w:rPr>
          <w:lang w:val="en-US"/>
        </w:rPr>
        <w:t xml:space="preserve">1 </w:t>
      </w:r>
      <w:r w:rsidRPr="003D16D3">
        <w:t>и</w:t>
      </w:r>
      <w:r w:rsidRPr="008B4710">
        <w:rPr>
          <w:lang w:val="en-US"/>
        </w:rPr>
        <w:t xml:space="preserve"> </w:t>
      </w:r>
      <w:r w:rsidRPr="008B4710">
        <w:rPr>
          <w:iCs/>
          <w:lang w:val="en-US"/>
        </w:rPr>
        <w:t>n =</w:t>
      </w:r>
      <w:r w:rsidRPr="00F00B80">
        <w:rPr>
          <w:lang w:val="en-US"/>
        </w:rPr>
        <w:t> </w:t>
      </w:r>
      <w:r w:rsidRPr="008B4710">
        <w:rPr>
          <w:lang w:val="en-US"/>
        </w:rPr>
        <w:t>2)</w:t>
      </w:r>
      <w:r w:rsidRPr="006D2FB7">
        <w:rPr>
          <w:lang w:val="en-US"/>
        </w:rPr>
        <w:t>.</w:t>
      </w:r>
    </w:p>
    <w:p w:rsidR="003E58B5" w:rsidRPr="004634F1" w:rsidRDefault="003E58B5" w:rsidP="003E58B5">
      <w:pPr>
        <w:pStyle w:val="Zv-bodyreport"/>
        <w:rPr>
          <w:lang w:val="en-US"/>
        </w:rPr>
      </w:pPr>
      <w:r w:rsidRPr="008B4710">
        <w:rPr>
          <w:lang w:val="en-US"/>
        </w:rPr>
        <w:t>The auth</w:t>
      </w:r>
      <w:r>
        <w:rPr>
          <w:lang w:val="en-US"/>
        </w:rPr>
        <w:t>o</w:t>
      </w:r>
      <w:r w:rsidRPr="008B4710">
        <w:rPr>
          <w:lang w:val="en-US"/>
        </w:rPr>
        <w:t xml:space="preserve">rs </w:t>
      </w:r>
      <w:r>
        <w:rPr>
          <w:lang w:val="en-US"/>
        </w:rPr>
        <w:t xml:space="preserve">are grateful to D.A. Shelukhin and V.A. Vershkov for formulating the problem. </w:t>
      </w:r>
    </w:p>
    <w:p w:rsidR="003E58B5" w:rsidRPr="00970DAB" w:rsidRDefault="003E58B5" w:rsidP="003E58B5">
      <w:pPr>
        <w:pStyle w:val="Zv-TitleReferences-en"/>
        <w:rPr>
          <w:lang w:val="en-US"/>
        </w:rPr>
      </w:pPr>
      <w:r w:rsidRPr="00970DAB">
        <w:rPr>
          <w:lang w:val="en-US"/>
        </w:rPr>
        <w:t>References</w:t>
      </w:r>
    </w:p>
    <w:p w:rsidR="003E58B5" w:rsidRPr="00970DAB" w:rsidRDefault="003F7696" w:rsidP="003E58B5">
      <w:pPr>
        <w:pStyle w:val="Zv-References-en"/>
        <w:rPr>
          <w:noProof/>
        </w:rPr>
      </w:pPr>
      <w:r>
        <w:fldChar w:fldCharType="begin"/>
      </w:r>
      <w:r w:rsidR="003E58B5" w:rsidRPr="00970DAB">
        <w:instrText xml:space="preserve"> ADDIN EN.SECTION.REFLIST </w:instrText>
      </w:r>
      <w:r>
        <w:fldChar w:fldCharType="separate"/>
      </w:r>
      <w:r w:rsidR="003E58B5" w:rsidRPr="00970DAB">
        <w:rPr>
          <w:noProof/>
        </w:rPr>
        <w:t>Albajar F., Bornatici M., Cortes G., Dies J., et al., Nuclear Fusion, 2005, 45, 642-648.</w:t>
      </w:r>
    </w:p>
    <w:p w:rsidR="003E58B5" w:rsidRPr="000744CC" w:rsidRDefault="003E58B5" w:rsidP="003E58B5">
      <w:pPr>
        <w:pStyle w:val="Zv-References-en"/>
        <w:rPr>
          <w:noProof/>
        </w:rPr>
      </w:pPr>
      <w:r w:rsidRPr="008B4710">
        <w:rPr>
          <w:noProof/>
        </w:rPr>
        <w:t>(</w:t>
      </w:r>
      <w:r>
        <w:rPr>
          <w:noProof/>
        </w:rPr>
        <w:t xml:space="preserve">A) </w:t>
      </w:r>
      <w:r w:rsidRPr="00785EED">
        <w:rPr>
          <w:noProof/>
        </w:rPr>
        <w:t>Kukushkin A.B., Minashin P.V., Proc. 36th EPS Conference on Plasma Physics, Sofia, Bulgaria, 2009, ECA, 33E, P-4.136</w:t>
      </w:r>
      <w:r>
        <w:rPr>
          <w:noProof/>
        </w:rPr>
        <w:t xml:space="preserve">; (B) </w:t>
      </w:r>
      <w:r w:rsidRPr="000744CC">
        <w:rPr>
          <w:noProof/>
        </w:rPr>
        <w:t>Kukushkin A.B., Minashin P.V., Polevoi A.R., Plasma Physics Reports, 2012, 38, 211-220.</w:t>
      </w:r>
    </w:p>
    <w:p w:rsidR="003E58B5" w:rsidRPr="000744CC" w:rsidRDefault="003E58B5" w:rsidP="003E58B5">
      <w:pPr>
        <w:pStyle w:val="Zv-References-en"/>
        <w:rPr>
          <w:noProof/>
        </w:rPr>
      </w:pPr>
      <w:r w:rsidRPr="000744CC">
        <w:rPr>
          <w:noProof/>
        </w:rPr>
        <w:t>Oosterbeek J.W., Udintsev V.S., Gandini F., Hirsch M., et al., Fusion Engineering and Design, 2015, 96-97, 553-556.</w:t>
      </w:r>
    </w:p>
    <w:p w:rsidR="003E58B5" w:rsidRPr="000744CC" w:rsidRDefault="003E58B5" w:rsidP="003E58B5">
      <w:pPr>
        <w:pStyle w:val="Zv-References-en"/>
        <w:rPr>
          <w:noProof/>
        </w:rPr>
      </w:pPr>
      <w:r w:rsidRPr="000744CC">
        <w:rPr>
          <w:noProof/>
        </w:rPr>
        <w:t>Udintsev V.S., Vayakis G., Bora D., Direz M.F., et al., EPJ Web of Conferences, 2012, 32, 03013.</w:t>
      </w:r>
    </w:p>
    <w:p w:rsidR="003E58B5" w:rsidRPr="000744CC" w:rsidRDefault="003E58B5" w:rsidP="003E58B5">
      <w:pPr>
        <w:pStyle w:val="Zv-References-en"/>
      </w:pPr>
      <w:r w:rsidRPr="0030627E">
        <w:rPr>
          <w:noProof/>
        </w:rPr>
        <w:t>Kukushkin A.B., Proc. 14</w:t>
      </w:r>
      <w:r w:rsidRPr="0030627E">
        <w:rPr>
          <w:noProof/>
          <w:vertAlign w:val="superscript"/>
        </w:rPr>
        <w:t>th</w:t>
      </w:r>
      <w:r w:rsidRPr="0030627E">
        <w:rPr>
          <w:noProof/>
        </w:rPr>
        <w:t xml:space="preserve"> IAEA Conference on Plasma Physics and Controlled Nuclear Fusion Research, Wuerzburg, Germany, 1992, IAEA, 2, 35-45.</w:t>
      </w:r>
      <w:r w:rsidR="003F7696">
        <w:fldChar w:fldCharType="end"/>
      </w:r>
    </w:p>
    <w:p w:rsidR="00654A7B" w:rsidRDefault="00654A7B" w:rsidP="003E58B5">
      <w:pPr>
        <w:pStyle w:val="Zv-References-en"/>
        <w:numPr>
          <w:ilvl w:val="0"/>
          <w:numId w:val="0"/>
        </w:numPr>
        <w:ind w:left="360"/>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FD" w:rsidRDefault="006844FD">
      <w:r>
        <w:separator/>
      </w:r>
    </w:p>
  </w:endnote>
  <w:endnote w:type="continuationSeparator" w:id="0">
    <w:p w:rsidR="006844FD" w:rsidRDefault="00684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76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76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A3C6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FD" w:rsidRDefault="006844FD">
      <w:r>
        <w:separator/>
      </w:r>
    </w:p>
  </w:footnote>
  <w:footnote w:type="continuationSeparator" w:id="0">
    <w:p w:rsidR="006844FD" w:rsidRDefault="006844FD">
      <w:r>
        <w:continuationSeparator/>
      </w:r>
    </w:p>
  </w:footnote>
  <w:footnote w:id="1">
    <w:p w:rsidR="00801F47" w:rsidRPr="00801F47" w:rsidRDefault="00801F47">
      <w:pPr>
        <w:pStyle w:val="a8"/>
        <w:rPr>
          <w:sz w:val="22"/>
          <w:szCs w:val="22"/>
          <w:lang w:val="en-US"/>
        </w:rPr>
      </w:pPr>
      <w:r w:rsidRPr="00801F47">
        <w:rPr>
          <w:rStyle w:val="aa"/>
          <w:sz w:val="22"/>
          <w:szCs w:val="22"/>
          <w:lang w:val="en-US"/>
        </w:rPr>
        <w:t>*)</w:t>
      </w:r>
      <w:r w:rsidRPr="00801F47">
        <w:rPr>
          <w:sz w:val="22"/>
          <w:szCs w:val="22"/>
          <w:lang w:val="en-US"/>
        </w:rPr>
        <w:t xml:space="preserve">  </w:t>
      </w:r>
      <w:hyperlink r:id="rId1" w:history="1">
        <w:r w:rsidRPr="00BA3C6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3F769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C2286"/>
    <w:rsid w:val="00043701"/>
    <w:rsid w:val="000C657D"/>
    <w:rsid w:val="000C7078"/>
    <w:rsid w:val="000D76E9"/>
    <w:rsid w:val="000E495B"/>
    <w:rsid w:val="001C0CCB"/>
    <w:rsid w:val="00205708"/>
    <w:rsid w:val="00220629"/>
    <w:rsid w:val="0023083F"/>
    <w:rsid w:val="00247225"/>
    <w:rsid w:val="003800F3"/>
    <w:rsid w:val="003A606B"/>
    <w:rsid w:val="003B5B93"/>
    <w:rsid w:val="003C64FB"/>
    <w:rsid w:val="003E0981"/>
    <w:rsid w:val="003E58B5"/>
    <w:rsid w:val="003F7696"/>
    <w:rsid w:val="00401388"/>
    <w:rsid w:val="0043297E"/>
    <w:rsid w:val="00446025"/>
    <w:rsid w:val="00454825"/>
    <w:rsid w:val="004A77D1"/>
    <w:rsid w:val="004B72AA"/>
    <w:rsid w:val="004F4E29"/>
    <w:rsid w:val="005074E3"/>
    <w:rsid w:val="00567C6F"/>
    <w:rsid w:val="00573BAD"/>
    <w:rsid w:val="0058676C"/>
    <w:rsid w:val="005F764D"/>
    <w:rsid w:val="00654A7B"/>
    <w:rsid w:val="006844FD"/>
    <w:rsid w:val="006B5B24"/>
    <w:rsid w:val="00732A2E"/>
    <w:rsid w:val="007B09C9"/>
    <w:rsid w:val="007B6378"/>
    <w:rsid w:val="007E06CE"/>
    <w:rsid w:val="00801F47"/>
    <w:rsid w:val="00802D35"/>
    <w:rsid w:val="008306AF"/>
    <w:rsid w:val="008520F9"/>
    <w:rsid w:val="008850EF"/>
    <w:rsid w:val="00906FF7"/>
    <w:rsid w:val="00AE6185"/>
    <w:rsid w:val="00B622ED"/>
    <w:rsid w:val="00B9584E"/>
    <w:rsid w:val="00BA3C67"/>
    <w:rsid w:val="00C103CD"/>
    <w:rsid w:val="00C232A0"/>
    <w:rsid w:val="00C5751F"/>
    <w:rsid w:val="00CC2286"/>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3E58B5"/>
    <w:rPr>
      <w:color w:val="0000FF"/>
      <w:u w:val="single"/>
    </w:rPr>
  </w:style>
  <w:style w:type="paragraph" w:styleId="a8">
    <w:name w:val="footnote text"/>
    <w:basedOn w:val="a"/>
    <w:link w:val="a9"/>
    <w:rsid w:val="00801F47"/>
    <w:rPr>
      <w:sz w:val="20"/>
      <w:szCs w:val="20"/>
    </w:rPr>
  </w:style>
  <w:style w:type="character" w:customStyle="1" w:styleId="a9">
    <w:name w:val="Текст сноски Знак"/>
    <w:basedOn w:val="a0"/>
    <w:link w:val="a8"/>
    <w:rsid w:val="00801F47"/>
  </w:style>
  <w:style w:type="character" w:styleId="aa">
    <w:name w:val="footnote reference"/>
    <w:basedOn w:val="a0"/>
    <w:rsid w:val="00801F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E/ru/IJ-Mina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8FFE1-F316-4252-9382-3E298F3C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470</Words>
  <Characters>13076</Characters>
  <Application>Microsoft Office Word</Application>
  <DocSecurity>0</DocSecurity>
  <Lines>108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SPECTRAL INTENSITY OF ELECTRON CYCLOTRON RADIATION COMING OUT OF PLASMA IN VARIOUS REGIMES OF ITER OPERATION</dc:title>
  <dc:creator>sato</dc:creator>
  <cp:lastModifiedBy>Сатунин</cp:lastModifiedBy>
  <cp:revision>4</cp:revision>
  <cp:lastPrinted>1601-01-01T00:00:00Z</cp:lastPrinted>
  <dcterms:created xsi:type="dcterms:W3CDTF">2020-02-26T11:08:00Z</dcterms:created>
  <dcterms:modified xsi:type="dcterms:W3CDTF">2020-04-30T14:46:00Z</dcterms:modified>
</cp:coreProperties>
</file>