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6A" w:rsidRPr="00E804FA" w:rsidRDefault="00E2646A" w:rsidP="00E2646A">
      <w:pPr>
        <w:pStyle w:val="Zv-Titlereport"/>
      </w:pPr>
      <w:r>
        <w:t>ПАРАМЕТРИЧЕСКАЯ НЕУСТОЙЧИВОСТЬ И ГЕНЕРАЦИЯ СВЕРХСИЛЬНЫХ МАГНИТНЫХ ПОЛЕЙ В ЛАЗЕРНОЙ ПЛАЗМЕ</w:t>
      </w:r>
      <w:r w:rsidR="00E804FA" w:rsidRPr="00E804FA">
        <w:t xml:space="preserve"> </w:t>
      </w:r>
      <w:r w:rsidR="00E804FA">
        <w:rPr>
          <w:rStyle w:val="ab"/>
        </w:rPr>
        <w:footnoteReference w:customMarkFollows="1" w:id="1"/>
        <w:t>*)</w:t>
      </w:r>
    </w:p>
    <w:p w:rsidR="00E2646A" w:rsidRPr="00E2646A" w:rsidRDefault="00E2646A" w:rsidP="00E2646A">
      <w:pPr>
        <w:pStyle w:val="Zv-Author"/>
        <w:rPr>
          <w:b/>
          <w:u w:val="single"/>
        </w:rPr>
      </w:pPr>
      <w:r w:rsidRPr="00E2646A">
        <w:rPr>
          <w:u w:val="single"/>
        </w:rPr>
        <w:t>Скворцов В.А.</w:t>
      </w:r>
    </w:p>
    <w:p w:rsidR="00E2646A" w:rsidRPr="00E804FA" w:rsidRDefault="00E2646A" w:rsidP="00E2646A">
      <w:pPr>
        <w:pStyle w:val="Zv-Organization"/>
        <w:spacing w:after="180"/>
      </w:pPr>
      <w:r>
        <w:t xml:space="preserve">Институт прикладной математики им. М.В. Келдыша РАН </w:t>
      </w:r>
    </w:p>
    <w:p w:rsidR="00E2646A" w:rsidRDefault="00E2646A" w:rsidP="00C759E2">
      <w:pPr>
        <w:pStyle w:val="Zv-bodyreport"/>
        <w:spacing w:line="206" w:lineRule="auto"/>
        <w:rPr>
          <w:b/>
          <w:bCs/>
        </w:rPr>
      </w:pPr>
      <w:r>
        <w:t>Сообщается о результатах численного исследования взаимодействия интенсивного лазерного излучения с металлической мишенью в атмосфере аргона и водорода, выполнен-ного с учетом рефракции лазерного излучения, уменьшения групповой скорости света в неоднородной плазме в окрестности области резонансного поглощения, а также с учетом двойного лучепреломления в анизотропной плазме в областях индуцированного сильного магнитного поля. Показано, что нарастание магнитного поля происходит взрывообразно на короткие времена при определенном уровне квазистатического магнитного поля, на стадии нарастания интенсивности лазерного импульса. На рис.1-3 показан пример параметрической неустойчивости (</w:t>
      </w:r>
      <w:r>
        <w:rPr>
          <w:lang w:val="en-US"/>
        </w:rPr>
        <w:t>c</w:t>
      </w:r>
      <w:r>
        <w:t xml:space="preserve"> резонансами) квазистатического магнитного поля возбуждаемого пикосекундным лазерным импульсом (в атмосфере </w:t>
      </w:r>
      <w:r>
        <w:rPr>
          <w:lang w:val="en-US"/>
        </w:rPr>
        <w:t>Ar</w:t>
      </w:r>
      <w:r>
        <w:t xml:space="preserve"> вблизи алюминиевой мишени), с параметрами как в экспериментах [1,2]: длина волны 1.06 мкм, максимальная интенсивность в области фокусировки </w:t>
      </w:r>
      <w:r>
        <w:rPr>
          <w:lang w:val="en-US"/>
        </w:rPr>
        <w:t>I</w:t>
      </w:r>
      <w:r>
        <w:rPr>
          <w:vertAlign w:val="subscript"/>
        </w:rPr>
        <w:t>0</w:t>
      </w:r>
      <w:r>
        <w:t>=7.2</w:t>
      </w:r>
      <w:r>
        <w:sym w:font="Symbol" w:char="F0D7"/>
      </w:r>
      <w:r>
        <w:t>10</w:t>
      </w:r>
      <w:r>
        <w:rPr>
          <w:vertAlign w:val="superscript"/>
        </w:rPr>
        <w:t xml:space="preserve">13 </w:t>
      </w:r>
      <w:r>
        <w:t>Вт/см</w:t>
      </w:r>
      <w:r>
        <w:rPr>
          <w:vertAlign w:val="superscript"/>
        </w:rPr>
        <w:t>2</w:t>
      </w:r>
      <w:r>
        <w:t xml:space="preserve"> (главный лазерный импульс). Видно, что магнитные поля могут достигать сотен МГс и выше (вплоть до 1-2 ГГс, что и было зафиксировано в рентгеноспектральных исследованиях [2] по зеемановскому расщеплению линейчатого излучения многозарядных ионов </w:t>
      </w:r>
      <w:r>
        <w:rPr>
          <w:lang w:val="en-US"/>
        </w:rPr>
        <w:t>Ta</w:t>
      </w:r>
      <w:r>
        <w:t xml:space="preserve">-181). Любопытно, что и при более малых интенсивностях лазерного излучения (на предимпульсах с </w:t>
      </w:r>
      <w:r>
        <w:rPr>
          <w:lang w:val="en-US"/>
        </w:rPr>
        <w:t>I</w:t>
      </w:r>
      <w:r>
        <w:rPr>
          <w:vertAlign w:val="subscript"/>
        </w:rPr>
        <w:t>0</w:t>
      </w:r>
      <w:r>
        <w:t>= 2</w:t>
      </w:r>
      <w:r>
        <w:sym w:font="Symbol" w:char="F0D7"/>
      </w:r>
      <w:r>
        <w:t>10</w:t>
      </w:r>
      <w:r>
        <w:rPr>
          <w:vertAlign w:val="superscript"/>
        </w:rPr>
        <w:t xml:space="preserve">11 </w:t>
      </w:r>
      <w:r>
        <w:t>Вт/см</w:t>
      </w:r>
      <w:r>
        <w:rPr>
          <w:vertAlign w:val="superscript"/>
        </w:rPr>
        <w:t>2</w:t>
      </w:r>
      <w:r>
        <w:t xml:space="preserve">) возможна генерация квазистатических магнитных полей с величиной индукции магнитного поля порядка 1 МГс (см. рис.4, на всех рисунках представлены </w:t>
      </w:r>
      <w:r>
        <w:rPr>
          <w:lang w:val="en-US"/>
        </w:rPr>
        <w:t>max</w:t>
      </w:r>
      <w:r>
        <w:t xml:space="preserve"> </w:t>
      </w:r>
      <w:r>
        <w:sym w:font="Symbol" w:char="F07C"/>
      </w:r>
      <w:r>
        <w:rPr>
          <w:lang w:val="en-US"/>
        </w:rPr>
        <w:t>B</w:t>
      </w:r>
      <w:r>
        <w:rPr>
          <w:vertAlign w:val="subscript"/>
          <w:lang w:val="en-US"/>
        </w:rPr>
        <w:sym w:font="Symbol" w:char="F06A"/>
      </w:r>
      <w:r>
        <w:t>(</w:t>
      </w:r>
      <w:r>
        <w:rPr>
          <w:lang w:val="en-US"/>
        </w:rPr>
        <w:t>t</w:t>
      </w:r>
      <w:r>
        <w:t>)</w:t>
      </w:r>
      <w:r>
        <w:rPr>
          <w:lang w:val="en-US"/>
        </w:rPr>
        <w:sym w:font="Symbol" w:char="F07C"/>
      </w:r>
      <w:r>
        <w:t>).</w:t>
      </w:r>
    </w:p>
    <w:p w:rsidR="00E2646A" w:rsidRDefault="00E2646A" w:rsidP="00E2646A">
      <w:pPr>
        <w:pStyle w:val="a6"/>
        <w:jc w:val="both"/>
      </w:pPr>
      <w:r>
        <w:t>Рис.1</w:t>
      </w:r>
      <w:r>
        <w:rPr>
          <w:noProof/>
        </w:rPr>
        <w:drawing>
          <wp:inline distT="0" distB="0" distL="0" distR="0">
            <wp:extent cx="2628900" cy="1847850"/>
            <wp:effectExtent l="19050" t="0" r="0" b="0"/>
            <wp:docPr id="1" name="Рисунок 1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Рис.2</w:t>
      </w:r>
      <w:r>
        <w:rPr>
          <w:noProof/>
        </w:rPr>
        <w:drawing>
          <wp:inline distT="0" distB="0" distL="0" distR="0">
            <wp:extent cx="2743200" cy="1924050"/>
            <wp:effectExtent l="19050" t="0" r="0" b="0"/>
            <wp:docPr id="2" name="Рисунок 2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46A" w:rsidRPr="00E2646A" w:rsidRDefault="00E2646A" w:rsidP="00E2646A">
      <w:pPr>
        <w:pStyle w:val="a6"/>
        <w:jc w:val="both"/>
      </w:pPr>
      <w:r>
        <w:t>Рис</w:t>
      </w:r>
      <w:r w:rsidRPr="00E2646A">
        <w:t>.3</w:t>
      </w:r>
      <w:r>
        <w:rPr>
          <w:noProof/>
        </w:rPr>
        <w:drawing>
          <wp:inline distT="0" distB="0" distL="0" distR="0">
            <wp:extent cx="2505075" cy="1752600"/>
            <wp:effectExtent l="19050" t="0" r="9525" b="0"/>
            <wp:docPr id="3" name="Рисунок 3" descr="f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Рис</w:t>
      </w:r>
      <w:r w:rsidRPr="00E2646A">
        <w:t>.4</w:t>
      </w:r>
      <w:r>
        <w:rPr>
          <w:noProof/>
        </w:rPr>
        <w:drawing>
          <wp:inline distT="0" distB="0" distL="0" distR="0">
            <wp:extent cx="2514600" cy="1752600"/>
            <wp:effectExtent l="19050" t="0" r="0" b="0"/>
            <wp:docPr id="4" name="Рисунок 4" descr="Fi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46A" w:rsidRPr="00E2646A" w:rsidRDefault="00E2646A" w:rsidP="00E2646A">
      <w:pPr>
        <w:pStyle w:val="Zv-TitleReferences-ru"/>
        <w:spacing w:before="80" w:after="80"/>
      </w:pPr>
      <w:r>
        <w:t>Литература</w:t>
      </w:r>
    </w:p>
    <w:p w:rsidR="00E2646A" w:rsidRDefault="00E2646A" w:rsidP="00E2646A">
      <w:pPr>
        <w:pStyle w:val="Zv-References-ru"/>
        <w:rPr>
          <w:lang w:val="en-US"/>
        </w:rPr>
      </w:pPr>
      <w:r>
        <w:rPr>
          <w:lang w:val="en-US"/>
        </w:rPr>
        <w:t>Vogel</w:t>
      </w:r>
      <w:r w:rsidRPr="00E2646A">
        <w:rPr>
          <w:lang w:val="en-US"/>
        </w:rPr>
        <w:t xml:space="preserve"> </w:t>
      </w:r>
      <w:r>
        <w:rPr>
          <w:lang w:val="en-US"/>
        </w:rPr>
        <w:t>N</w:t>
      </w:r>
      <w:r w:rsidRPr="00E2646A">
        <w:rPr>
          <w:lang w:val="en-US"/>
        </w:rPr>
        <w:t xml:space="preserve">., </w:t>
      </w:r>
      <w:r>
        <w:rPr>
          <w:lang w:val="en-US"/>
        </w:rPr>
        <w:t>Kochan</w:t>
      </w:r>
      <w:r w:rsidRPr="00E2646A">
        <w:rPr>
          <w:lang w:val="en-US"/>
        </w:rPr>
        <w:t xml:space="preserve"> </w:t>
      </w:r>
      <w:r>
        <w:rPr>
          <w:lang w:val="en-US"/>
        </w:rPr>
        <w:t>N</w:t>
      </w:r>
      <w:r w:rsidRPr="00E2646A">
        <w:rPr>
          <w:lang w:val="en-US"/>
        </w:rPr>
        <w:t xml:space="preserve">. </w:t>
      </w:r>
      <w:r>
        <w:rPr>
          <w:lang w:val="en-US"/>
        </w:rPr>
        <w:t>Phys</w:t>
      </w:r>
      <w:r w:rsidRPr="00E2646A">
        <w:rPr>
          <w:lang w:val="en-US"/>
        </w:rPr>
        <w:t xml:space="preserve">. </w:t>
      </w:r>
      <w:r>
        <w:rPr>
          <w:lang w:val="en-US"/>
        </w:rPr>
        <w:t xml:space="preserve">Rev. Lett. 2001. Vol.86. No.2. P.232-235. </w:t>
      </w:r>
    </w:p>
    <w:p w:rsidR="00E2646A" w:rsidRDefault="00E2646A" w:rsidP="00E2646A">
      <w:pPr>
        <w:pStyle w:val="Zv-References-ru"/>
        <w:widowControl w:val="0"/>
        <w:rPr>
          <w:b/>
          <w:bCs/>
          <w:lang w:val="en-US"/>
        </w:rPr>
      </w:pPr>
      <w:r>
        <w:rPr>
          <w:lang w:val="en-US"/>
        </w:rPr>
        <w:t xml:space="preserve">Skvortsov V.A., Vogel N.I. The generation of superstrong magnetic fields in plasma of laser induced discharges. Proc. MEGAGAUSS XI International Conference , 2006. London. Published in VNIIEF, Sarov, 2009. </w:t>
      </w:r>
      <w:r>
        <w:t>Р</w:t>
      </w:r>
      <w:r>
        <w:rPr>
          <w:lang w:val="en-US"/>
        </w:rPr>
        <w:t>.23–27.</w:t>
      </w:r>
    </w:p>
    <w:sectPr w:rsidR="00E2646A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C6E" w:rsidRDefault="00685C6E">
      <w:r>
        <w:separator/>
      </w:r>
    </w:p>
  </w:endnote>
  <w:endnote w:type="continuationSeparator" w:id="0">
    <w:p w:rsidR="00685C6E" w:rsidRDefault="0068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0DF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0DF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59E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C6E" w:rsidRDefault="00685C6E">
      <w:r>
        <w:separator/>
      </w:r>
    </w:p>
  </w:footnote>
  <w:footnote w:type="continuationSeparator" w:id="0">
    <w:p w:rsidR="00685C6E" w:rsidRDefault="00685C6E">
      <w:r>
        <w:continuationSeparator/>
      </w:r>
    </w:p>
  </w:footnote>
  <w:footnote w:id="1">
    <w:p w:rsidR="00E804FA" w:rsidRPr="00E804FA" w:rsidRDefault="00E804FA">
      <w:pPr>
        <w:pStyle w:val="a9"/>
        <w:rPr>
          <w:lang w:val="en-US"/>
        </w:rPr>
      </w:pPr>
      <w:r w:rsidRPr="00E804FA">
        <w:rPr>
          <w:rStyle w:val="ab"/>
          <w:sz w:val="22"/>
        </w:rPr>
        <w:t>*)</w:t>
      </w:r>
      <w:r w:rsidRPr="00E804FA">
        <w:rPr>
          <w:sz w:val="22"/>
        </w:rPr>
        <w:t xml:space="preserve">  </w:t>
      </w:r>
      <w:hyperlink r:id="rId1" w:history="1">
        <w:r w:rsidRPr="00C759E2">
          <w:rPr>
            <w:rStyle w:val="ac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60DF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C6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0735D"/>
    <w:rsid w:val="00220629"/>
    <w:rsid w:val="00247225"/>
    <w:rsid w:val="00260DF7"/>
    <w:rsid w:val="002A6CD1"/>
    <w:rsid w:val="002D3EBD"/>
    <w:rsid w:val="00352DB2"/>
    <w:rsid w:val="00370072"/>
    <w:rsid w:val="003800F3"/>
    <w:rsid w:val="0038158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85C6E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759E2"/>
    <w:rsid w:val="00CA791E"/>
    <w:rsid w:val="00CE0E75"/>
    <w:rsid w:val="00D47F19"/>
    <w:rsid w:val="00DA4715"/>
    <w:rsid w:val="00DE16AD"/>
    <w:rsid w:val="00DF1C1D"/>
    <w:rsid w:val="00E1331D"/>
    <w:rsid w:val="00E2646A"/>
    <w:rsid w:val="00E7021A"/>
    <w:rsid w:val="00E804F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46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E264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2646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E804F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804FA"/>
  </w:style>
  <w:style w:type="character" w:styleId="ab">
    <w:name w:val="footnote reference"/>
    <w:basedOn w:val="a0"/>
    <w:rsid w:val="00E804FA"/>
    <w:rPr>
      <w:vertAlign w:val="superscript"/>
    </w:rPr>
  </w:style>
  <w:style w:type="character" w:styleId="ac">
    <w:name w:val="Hyperlink"/>
    <w:basedOn w:val="a0"/>
    <w:rsid w:val="00C759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Cm/en/KI-Skvort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D1C02-5220-41DC-BCBF-0BC7A51E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11</TotalTime>
  <Pages>1</Pages>
  <Words>246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ПАРАМЕТРИЧЕСКАЯ НЕУСТОЙЧИВОСТЬ И ГЕНЕРАЦИЯ СВЕРХСИЛЬНЫХ МАГНИТНЫХ ПОЛЕЙ В ЛАЗЕРНОЙ ПЛАЗМЕ</dc:title>
  <dc:creator>sato</dc:creator>
  <cp:lastModifiedBy>Сатунин</cp:lastModifiedBy>
  <cp:revision>3</cp:revision>
  <cp:lastPrinted>1601-01-01T00:00:00Z</cp:lastPrinted>
  <dcterms:created xsi:type="dcterms:W3CDTF">2020-02-29T19:15:00Z</dcterms:created>
  <dcterms:modified xsi:type="dcterms:W3CDTF">2020-05-01T14:40:00Z</dcterms:modified>
</cp:coreProperties>
</file>