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DC" w:rsidRPr="0007528B" w:rsidRDefault="00A61DDC" w:rsidP="00A61DDC">
      <w:pPr>
        <w:pStyle w:val="Zv-Titlereport"/>
      </w:pPr>
      <w:r w:rsidRPr="00B31372">
        <w:t>ИЗМЕРЕНИЕ ПОТОКА ХОЛОДНЫХ НЕЙТРОНОВ В ГЕТЕРОГЕННОЙ ПЛАЗМЕ И МОДЕЛИРОВАНИЕ ЕГО ВЗАИМОДЕЙСТВИЯ С ГЕТЕРОФАЗОЙ</w:t>
      </w:r>
      <w:r w:rsidR="0007528B" w:rsidRPr="0007528B">
        <w:t xml:space="preserve"> </w:t>
      </w:r>
      <w:r w:rsidR="0007528B">
        <w:rPr>
          <w:rStyle w:val="aa"/>
        </w:rPr>
        <w:footnoteReference w:customMarkFollows="1" w:id="1"/>
        <w:t>*)</w:t>
      </w:r>
    </w:p>
    <w:p w:rsidR="00A61DDC" w:rsidRPr="00F77BF0" w:rsidRDefault="00A61DDC" w:rsidP="00A61DDC">
      <w:pPr>
        <w:pStyle w:val="Zv-Author"/>
      </w:pPr>
      <w:r w:rsidRPr="00A61DDC">
        <w:rPr>
          <w:vertAlign w:val="superscript"/>
        </w:rPr>
        <w:t>1</w:t>
      </w:r>
      <w:r>
        <w:t>Белов</w:t>
      </w:r>
      <w:r w:rsidRPr="00027A17">
        <w:t xml:space="preserve"> </w:t>
      </w:r>
      <w:r>
        <w:t xml:space="preserve">Н.К., </w:t>
      </w:r>
      <w:r w:rsidRPr="00A61DDC">
        <w:rPr>
          <w:vertAlign w:val="superscript"/>
        </w:rPr>
        <w:t>2</w:t>
      </w:r>
      <w:r w:rsidRPr="008B0661">
        <w:t>Евстигнеев</w:t>
      </w:r>
      <w:r w:rsidRPr="00027A17">
        <w:t xml:space="preserve"> </w:t>
      </w:r>
      <w:r>
        <w:t>Н.</w:t>
      </w:r>
      <w:r w:rsidRPr="00F77BF0">
        <w:t>М.</w:t>
      </w:r>
      <w:r>
        <w:t xml:space="preserve">, </w:t>
      </w:r>
      <w:r w:rsidRPr="00A61DDC">
        <w:rPr>
          <w:vertAlign w:val="superscript"/>
        </w:rPr>
        <w:t>1</w:t>
      </w:r>
      <w:r w:rsidRPr="00F77BF0">
        <w:rPr>
          <w:u w:val="single"/>
        </w:rPr>
        <w:t>Климов</w:t>
      </w:r>
      <w:r w:rsidRPr="00027A17">
        <w:rPr>
          <w:u w:val="single"/>
        </w:rPr>
        <w:t xml:space="preserve"> </w:t>
      </w:r>
      <w:r w:rsidRPr="008B0661">
        <w:rPr>
          <w:u w:val="single"/>
        </w:rPr>
        <w:t>А</w:t>
      </w:r>
      <w:r>
        <w:rPr>
          <w:u w:val="single"/>
        </w:rPr>
        <w:t>.</w:t>
      </w:r>
      <w:r w:rsidRPr="00F77BF0">
        <w:rPr>
          <w:u w:val="single"/>
        </w:rPr>
        <w:t>И.</w:t>
      </w:r>
      <w:r>
        <w:t xml:space="preserve">, </w:t>
      </w:r>
      <w:r w:rsidRPr="00A61DDC">
        <w:rPr>
          <w:vertAlign w:val="superscript"/>
        </w:rPr>
        <w:t>2</w:t>
      </w:r>
      <w:r w:rsidRPr="00F77BF0">
        <w:t xml:space="preserve">Рябков </w:t>
      </w:r>
      <w:r>
        <w:t>О.</w:t>
      </w:r>
      <w:r w:rsidRPr="00F77BF0">
        <w:t>В.</w:t>
      </w:r>
    </w:p>
    <w:p w:rsidR="00A61DDC" w:rsidRPr="0007528B" w:rsidRDefault="00A61DDC" w:rsidP="00A61DDC">
      <w:pPr>
        <w:pStyle w:val="Zv-Organization"/>
      </w:pPr>
      <w:r w:rsidRPr="000608C2">
        <w:rPr>
          <w:vertAlign w:val="superscript"/>
        </w:rPr>
        <w:t>1</w:t>
      </w:r>
      <w:r w:rsidRPr="00E53B09">
        <w:t xml:space="preserve">Объединенный </w:t>
      </w:r>
      <w:r w:rsidRPr="00A61DDC">
        <w:t>институт</w:t>
      </w:r>
      <w:r w:rsidRPr="00E53B09">
        <w:t xml:space="preserve"> высоких температур РАН, Москва, Россия,</w:t>
      </w:r>
      <w:r w:rsidRPr="00A61DDC">
        <w:br/>
        <w:t xml:space="preserve">    </w:t>
      </w:r>
      <w:r w:rsidRPr="00E53B09">
        <w:t xml:space="preserve"> </w:t>
      </w:r>
      <w:hyperlink r:id="rId8" w:history="1">
        <w:r w:rsidRPr="00D91EC7">
          <w:rPr>
            <w:rStyle w:val="a7"/>
          </w:rPr>
          <w:t>klimov.anatoly@gmail.com</w:t>
        </w:r>
      </w:hyperlink>
      <w:r w:rsidRPr="00A61DDC">
        <w:br/>
      </w:r>
      <w:r w:rsidRPr="00A61DDC">
        <w:rPr>
          <w:vertAlign w:val="superscript"/>
        </w:rPr>
        <w:t>2</w:t>
      </w:r>
      <w:r w:rsidRPr="00E53B09">
        <w:t>Московский Государственный Университет им. М. В. Ломоносова, Москва, Россия,</w:t>
      </w:r>
      <w:r w:rsidRPr="0007528B">
        <w:br/>
        <w:t xml:space="preserve">    </w:t>
      </w:r>
      <w:r w:rsidRPr="00E53B09">
        <w:t xml:space="preserve"> </w:t>
      </w:r>
      <w:hyperlink r:id="rId9" w:history="1">
        <w:r w:rsidRPr="00D91EC7">
          <w:rPr>
            <w:rStyle w:val="a7"/>
          </w:rPr>
          <w:t>evstigneevnm@yandex.ru</w:t>
        </w:r>
      </w:hyperlink>
    </w:p>
    <w:p w:rsidR="00A61DDC" w:rsidRDefault="00A61DDC" w:rsidP="00A61DDC">
      <w:pPr>
        <w:pStyle w:val="Zv-bodyreport"/>
      </w:pPr>
      <w:r w:rsidRPr="000216BE">
        <w:t>В</w:t>
      </w:r>
      <w:r>
        <w:t xml:space="preserve"> настоящее время имеется значительный интерес к изучению взаимодействия атомов и ионов водорода с металлическими нанокластерами в гетерогенной плазме (ГП), [1, 2]. В этой работе большое внимание уделено вопросам регистрации нейтронного излучения из ГП, образованной в плазменном вихревом реакторе (ПВР) в рабочей смеси водяной пар + никелевые нано-кластеры с помощью комбинированного разряда. Установка ПВР была описана подробно в нашей работе  </w:t>
      </w:r>
      <w:r w:rsidRPr="002D55C7">
        <w:t>[</w:t>
      </w:r>
      <w:r>
        <w:t>3</w:t>
      </w:r>
      <w:r w:rsidRPr="002D55C7">
        <w:t>]</w:t>
      </w:r>
      <w:r>
        <w:t>.  Параметры электрического разряда в эксперименте были следующие: – импульсный ток разряда 10 А, импульсное напряжение 1÷4 кВ, длительность импульса – 10÷20 мкс, частота следования силовых импульсов – 10÷40 кГц. Расход водяного пара – 1÷4 Г/с, расход эрозированного катодного электрода 1 мГ/с, рабочее давление в ПВР – 1 Бар. В работе были получены оптические и рентгеновские спектры ГП. Корме того, определялась концентрация водорода, наработанного в ГП с помощью газоанализатора.  Обработка этих спектров позволила определить основные параметры и характеристики ГП. Параметры ГП были следующие:- электронная концентрация 10</w:t>
      </w:r>
      <w:r w:rsidRPr="00E30BD4">
        <w:rPr>
          <w:vertAlign w:val="superscript"/>
        </w:rPr>
        <w:t>14</w:t>
      </w:r>
      <w:r w:rsidRPr="001B7215">
        <w:t>÷</w:t>
      </w:r>
      <w:r>
        <w:t>10</w:t>
      </w:r>
      <w:r w:rsidRPr="00E30BD4">
        <w:rPr>
          <w:vertAlign w:val="superscript"/>
        </w:rPr>
        <w:t>15</w:t>
      </w:r>
      <w:r>
        <w:t xml:space="preserve"> см</w:t>
      </w:r>
      <w:r w:rsidRPr="00E30BD4">
        <w:rPr>
          <w:vertAlign w:val="superscript"/>
        </w:rPr>
        <w:t>-3</w:t>
      </w:r>
      <w:r>
        <w:t>, электронная температура 1÷2 эВ, газовая температура 2000÷4000 К.</w:t>
      </w:r>
      <w:r w:rsidRPr="00876859">
        <w:t xml:space="preserve"> </w:t>
      </w:r>
      <w:r>
        <w:t>Степень диссоциации водяного пара в ГП достигала 10</w:t>
      </w:r>
      <w:r w:rsidRPr="00E30BD4">
        <w:rPr>
          <w:vertAlign w:val="superscript"/>
        </w:rPr>
        <w:t>-3</w:t>
      </w:r>
      <w:r>
        <w:t xml:space="preserve">. Поток холодных нейтронов определялся с помощью радиометра  </w:t>
      </w:r>
      <w:r>
        <w:rPr>
          <w:lang w:val="en-US"/>
        </w:rPr>
        <w:t>ORIN</w:t>
      </w:r>
      <w:r>
        <w:t xml:space="preserve"> (Италия) на базе детектора с </w:t>
      </w:r>
      <w:r>
        <w:rPr>
          <w:lang w:val="en-US"/>
        </w:rPr>
        <w:t>He</w:t>
      </w:r>
      <w:r>
        <w:t>3 и радиометра КРАН-1, которые предварительно были откалиброваны с помощью радиоактивного источника нейтронов (ОИЯИ, Дубна) с известной дозой излучения. Было обнаружено, что имеется нестационарное и анизотропное излучение холодных нейтронов из ГП и общей интенсивностью 10</w:t>
      </w:r>
      <w:r w:rsidRPr="00820EB9">
        <w:rPr>
          <w:vertAlign w:val="superscript"/>
        </w:rPr>
        <w:t>7</w:t>
      </w:r>
      <w:r>
        <w:t>/с</w:t>
      </w:r>
      <w:r w:rsidRPr="001B7215">
        <w:rPr>
          <w:vertAlign w:val="superscript"/>
        </w:rPr>
        <w:t>-1</w:t>
      </w:r>
      <w:r>
        <w:t>. Такое излучение продолжалось в ГП в течение 5÷30 мин после выключения источника питания. Для объяснения наблюдаемой трансмутации химических элементов в ГП было проведено численное моделирование взаимодействия потока холодных нейтронов с гетерофазой. При этом предполагалось, что поток нейтронов создается в горячих точках на поверхности никелевых электродов и эрозионных микрокапель расплавленного металла. Плотность потока нейтронов составляла. Получено хорошее качественное совпадение расчета и эксперимента.</w:t>
      </w:r>
    </w:p>
    <w:p w:rsidR="00A61DDC" w:rsidRPr="00F56F12" w:rsidRDefault="00A61DDC" w:rsidP="00A61DDC">
      <w:pPr>
        <w:pStyle w:val="Zv-TitleReferences-ru"/>
      </w:pPr>
      <w:r w:rsidRPr="00F56F12">
        <w:t>Литература</w:t>
      </w:r>
    </w:p>
    <w:p w:rsidR="00A61DDC" w:rsidRPr="00A61DDC" w:rsidRDefault="00A61DDC" w:rsidP="00A61DDC">
      <w:pPr>
        <w:pStyle w:val="Zv-References-ru"/>
        <w:numPr>
          <w:ilvl w:val="0"/>
          <w:numId w:val="1"/>
        </w:numPr>
        <w:rPr>
          <w:lang w:val="en-US"/>
        </w:rPr>
      </w:pPr>
      <w:r w:rsidRPr="00A61DDC">
        <w:rPr>
          <w:lang w:val="en-US"/>
        </w:rPr>
        <w:t xml:space="preserve">Michael C.H. McKubre, Critique of Nature Perspective Article on Google-Sponsored Pd-  D  and Ni-H Experiments, INFINITE ENERGY, ISSUE 146, JULY/AUGUST 2019, </w:t>
      </w:r>
      <w:r w:rsidRPr="00F56F12">
        <w:t>Р</w:t>
      </w:r>
      <w:r w:rsidRPr="00A61DDC">
        <w:rPr>
          <w:lang w:val="en-US"/>
        </w:rPr>
        <w:t>. 1-4</w:t>
      </w:r>
    </w:p>
    <w:p w:rsidR="00A61DDC" w:rsidRPr="00F56F12" w:rsidRDefault="00A61DDC" w:rsidP="00A61DDC">
      <w:pPr>
        <w:pStyle w:val="Zv-References-ru"/>
        <w:numPr>
          <w:ilvl w:val="0"/>
          <w:numId w:val="1"/>
        </w:numPr>
      </w:pPr>
      <w:r w:rsidRPr="00F56F12">
        <w:t>Гуревич B.Л., Чалый В.П., Погорельский М.Ю. Двух ядерный атом-связанное состояние протона и тяжелого атома, ЖТФ, 2009, т.79, вып.2, С. 1-5</w:t>
      </w:r>
    </w:p>
    <w:p w:rsidR="00A61DDC" w:rsidRPr="00A61DDC" w:rsidRDefault="00A61DDC" w:rsidP="00A61DDC">
      <w:pPr>
        <w:pStyle w:val="Zv-References-ru"/>
        <w:numPr>
          <w:ilvl w:val="0"/>
          <w:numId w:val="1"/>
        </w:numPr>
        <w:rPr>
          <w:lang w:val="en-US"/>
        </w:rPr>
      </w:pPr>
      <w:r w:rsidRPr="00A61DDC">
        <w:rPr>
          <w:lang w:val="en-US"/>
        </w:rPr>
        <w:t xml:space="preserve">Klimov A., Grigorenko </w:t>
      </w:r>
      <w:r w:rsidRPr="00F56F12">
        <w:t>А</w:t>
      </w:r>
      <w:r w:rsidRPr="00A61DDC">
        <w:rPr>
          <w:lang w:val="en-US"/>
        </w:rPr>
        <w:t xml:space="preserve">., Efimov A., Evstigneev N., Ryabkov O., Sidorenko M., Soloviev A., Tolkunov B. High-energetic Nano-cluster Plasmoid and its Soft X-ray Radiation, J. Condensed Matter Nucl. Sci., 2016, v. 19, </w:t>
      </w:r>
      <w:r w:rsidRPr="00F56F12">
        <w:t>Р</w:t>
      </w:r>
      <w:r w:rsidRPr="00A61DDC">
        <w:rPr>
          <w:lang w:val="en-US"/>
        </w:rPr>
        <w:t>. 1–10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BBB" w:rsidRDefault="00237BBB">
      <w:r>
        <w:separator/>
      </w:r>
    </w:p>
  </w:endnote>
  <w:endnote w:type="continuationSeparator" w:id="0">
    <w:p w:rsidR="00237BBB" w:rsidRDefault="00237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F5B7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F5B7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489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BBB" w:rsidRDefault="00237BBB">
      <w:r>
        <w:separator/>
      </w:r>
    </w:p>
  </w:footnote>
  <w:footnote w:type="continuationSeparator" w:id="0">
    <w:p w:rsidR="00237BBB" w:rsidRDefault="00237BBB">
      <w:r>
        <w:continuationSeparator/>
      </w:r>
    </w:p>
  </w:footnote>
  <w:footnote w:id="1">
    <w:p w:rsidR="0007528B" w:rsidRPr="0007528B" w:rsidRDefault="0007528B">
      <w:pPr>
        <w:pStyle w:val="a8"/>
        <w:rPr>
          <w:lang w:val="en-US"/>
        </w:rPr>
      </w:pPr>
      <w:r w:rsidRPr="0007528B">
        <w:rPr>
          <w:rStyle w:val="aa"/>
          <w:sz w:val="22"/>
        </w:rPr>
        <w:t>*)</w:t>
      </w:r>
      <w:r w:rsidRPr="0007528B">
        <w:rPr>
          <w:sz w:val="22"/>
        </w:rPr>
        <w:t xml:space="preserve">  </w:t>
      </w:r>
      <w:hyperlink r:id="rId1" w:history="1">
        <w:r w:rsidRPr="00124898">
          <w:rPr>
            <w:rStyle w:val="a7"/>
            <w:sz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2F5B7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7BBB"/>
    <w:rsid w:val="00037DCC"/>
    <w:rsid w:val="00043701"/>
    <w:rsid w:val="0007528B"/>
    <w:rsid w:val="000C7078"/>
    <w:rsid w:val="000D76E9"/>
    <w:rsid w:val="000E495B"/>
    <w:rsid w:val="00124898"/>
    <w:rsid w:val="00140645"/>
    <w:rsid w:val="00171964"/>
    <w:rsid w:val="001C0CCB"/>
    <w:rsid w:val="00200AB2"/>
    <w:rsid w:val="00220629"/>
    <w:rsid w:val="00237BBB"/>
    <w:rsid w:val="00247225"/>
    <w:rsid w:val="002A6CD1"/>
    <w:rsid w:val="002D3EBD"/>
    <w:rsid w:val="002F5B76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1DDC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CE534E"/>
    <w:rsid w:val="00D47F19"/>
    <w:rsid w:val="00DA4715"/>
    <w:rsid w:val="00DE16AD"/>
    <w:rsid w:val="00DE3EC3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DD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iPriority w:val="99"/>
    <w:unhideWhenUsed/>
    <w:rsid w:val="00A61DDC"/>
    <w:rPr>
      <w:color w:val="0000FF"/>
      <w:u w:val="single"/>
    </w:rPr>
  </w:style>
  <w:style w:type="paragraph" w:styleId="a8">
    <w:name w:val="footnote text"/>
    <w:basedOn w:val="a"/>
    <w:link w:val="a9"/>
    <w:rsid w:val="0007528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7528B"/>
  </w:style>
  <w:style w:type="character" w:styleId="aa">
    <w:name w:val="footnote reference"/>
    <w:basedOn w:val="a0"/>
    <w:rsid w:val="000752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mov.anatoly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stigneevnm@yandex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Cm/en/KH-Klim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83023-3EC8-456F-80E4-FC068BEA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3</TotalTime>
  <Pages>1</Pages>
  <Words>389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ИЗМЕРЕНИЕ ПОТОКА ХОЛОДНЫХ НЕЙТРОНОВ В ГЕТЕРОГЕННОЙ ПЛАЗМЕ И МОДЕЛИРОВАНИЕ ЕГО ВЗАИМОДЕЙСТВИЯ С ГЕТЕРОФАЗОЙ</dc:title>
  <dc:creator>sato</dc:creator>
  <cp:lastModifiedBy>Сатунин</cp:lastModifiedBy>
  <cp:revision>3</cp:revision>
  <cp:lastPrinted>1601-01-01T00:00:00Z</cp:lastPrinted>
  <dcterms:created xsi:type="dcterms:W3CDTF">2020-02-29T18:53:00Z</dcterms:created>
  <dcterms:modified xsi:type="dcterms:W3CDTF">2020-05-01T14:33:00Z</dcterms:modified>
</cp:coreProperties>
</file>