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6E" w:rsidRDefault="00112E6E" w:rsidP="00112E6E">
      <w:pPr>
        <w:pStyle w:val="Zv-Titlereport"/>
      </w:pPr>
      <w:r>
        <w:t>Плазменные нанотехнологии с атомными масштабами точности</w:t>
      </w:r>
    </w:p>
    <w:p w:rsidR="00112E6E" w:rsidRDefault="00112E6E" w:rsidP="00112E6E">
      <w:pPr>
        <w:pStyle w:val="Zv-Author"/>
      </w:pPr>
      <w:r>
        <w:rPr>
          <w:u w:val="single"/>
        </w:rPr>
        <w:t>Руденко</w:t>
      </w:r>
      <w:r w:rsidRPr="001F3FEE">
        <w:rPr>
          <w:u w:val="single"/>
        </w:rPr>
        <w:t xml:space="preserve"> </w:t>
      </w:r>
      <w:r>
        <w:rPr>
          <w:u w:val="single"/>
        </w:rPr>
        <w:t>К.В.</w:t>
      </w:r>
      <w:r>
        <w:t>, Лукичев</w:t>
      </w:r>
      <w:r w:rsidRPr="001F3FEE">
        <w:t xml:space="preserve"> </w:t>
      </w:r>
      <w:r>
        <w:t>В.Ф.</w:t>
      </w:r>
    </w:p>
    <w:p w:rsidR="00112E6E" w:rsidRPr="00112E6E" w:rsidRDefault="00112E6E" w:rsidP="00112E6E">
      <w:pPr>
        <w:pStyle w:val="Zv-Organization"/>
      </w:pPr>
      <w:r>
        <w:t>Физико-технологический институт имени К.А. Валиева РАН, Москва, Россия</w:t>
      </w:r>
      <w:r w:rsidRPr="001F3FEE">
        <w:t>,</w:t>
      </w:r>
      <w:r>
        <w:t xml:space="preserve"> </w:t>
      </w:r>
      <w:hyperlink r:id="rId7" w:history="1">
        <w:r w:rsidRPr="00961C0E">
          <w:rPr>
            <w:rStyle w:val="a7"/>
            <w:lang w:val="en-US"/>
          </w:rPr>
          <w:t>rudenko</w:t>
        </w:r>
        <w:r w:rsidRPr="00961C0E">
          <w:rPr>
            <w:rStyle w:val="a7"/>
          </w:rPr>
          <w:t>@</w:t>
        </w:r>
        <w:r w:rsidRPr="00961C0E">
          <w:rPr>
            <w:rStyle w:val="a7"/>
            <w:lang w:val="en-US"/>
          </w:rPr>
          <w:t>ftian</w:t>
        </w:r>
        <w:r w:rsidRPr="00961C0E">
          <w:rPr>
            <w:rStyle w:val="a7"/>
          </w:rPr>
          <w:t>.</w:t>
        </w:r>
        <w:r w:rsidRPr="00961C0E">
          <w:rPr>
            <w:rStyle w:val="a7"/>
            <w:lang w:val="en-US"/>
          </w:rPr>
          <w:t>ru</w:t>
        </w:r>
      </w:hyperlink>
    </w:p>
    <w:p w:rsidR="00112E6E" w:rsidRDefault="00112E6E" w:rsidP="00112E6E">
      <w:pPr>
        <w:pStyle w:val="Zv-bodyreport"/>
      </w:pPr>
      <w:r>
        <w:t>Низкотемпературная химически активная плазма уже около 50 лет является одним из основных инструментов создания приборных структур интегральных схем (ИС). С ее помощью методами планарной технологии последовательно формируются тонкие пленки полупроводников, диэлектриков, металлов, а затем, также путем селективного воздействия плазмы на поверхность этих пленок, топология рисунка литографических масок передается в функциональные слои, - тем самым формируется конструкция интегральных приборов и электрическая схема их соединениий. В основе таких плазменных технологий лежат гетерогенные плазмостимулированные реакции на поверхности структур на кремниевых подложках. В современной микроэлектронике, в ХХ</w:t>
      </w:r>
      <w:r>
        <w:rPr>
          <w:lang w:val="en-US"/>
        </w:rPr>
        <w:t>I</w:t>
      </w:r>
      <w:r w:rsidRPr="00402DF6">
        <w:t xml:space="preserve"> </w:t>
      </w:r>
      <w:r>
        <w:t>веке трансформировавшейся в электронику наноразмерных приборов (наноэлектронику), минимальные топологические размеры достигли величины 7 – 10 нм, а толщина ряда функциональных слоев, составляющих прибор, еще меньше – до 2</w:t>
      </w:r>
      <w:r>
        <w:rPr>
          <w:lang w:val="en-US"/>
        </w:rPr>
        <w:t> </w:t>
      </w:r>
      <w:r>
        <w:t>–</w:t>
      </w:r>
      <w:r>
        <w:rPr>
          <w:lang w:val="en-US"/>
        </w:rPr>
        <w:t> </w:t>
      </w:r>
      <w:r>
        <w:t xml:space="preserve">3 нм. Таким образом, линейные размеры областей полупроводниковых приборов составляют 15 – 50 постоянных кристаллической решетки материалов. Поэтому технологии, обеспечивающие как осаждение, так и структурирование слоев с точностью в </w:t>
      </w:r>
      <w:r>
        <w:rPr>
          <w:i/>
        </w:rPr>
        <w:t>один атомный монослой</w:t>
      </w:r>
      <w:r>
        <w:t xml:space="preserve"> весьма востребованы. Такая точность возможна при условии использования насыщающихся (самоограничивающихся) гетерогенных реакций на поверхности формируемых наноструктур. Монослойное разрешение подразумевает проведение процессов осаждения либо </w:t>
      </w:r>
      <w:r>
        <w:rPr>
          <w:lang w:val="en-US"/>
        </w:rPr>
        <w:t>c</w:t>
      </w:r>
      <w:r>
        <w:t>елективного анизотропного травления (структурирования) тонких пленок в циклическом режиме.</w:t>
      </w:r>
    </w:p>
    <w:p w:rsidR="00112E6E" w:rsidRDefault="00112E6E" w:rsidP="00112E6E">
      <w:pPr>
        <w:pStyle w:val="Zv-bodyreport"/>
      </w:pPr>
      <w:r>
        <w:t>Прецизионное атомно-слоевое осаждение (ALD) функциональных пленок реализуется с использованием реакций окисления или восстановления единственного монослоя первого прекурсора, химически сорбированного на поверхности. В результате реакции со вторым компонентом-прекурсором формируется строго один монослой целевого материала (диэлектрика, металла, полупроводника). Механизм насыщения реакции обусловлен конечной плотностью центров хемосорбции на поверхности и значительной разницей энергии хемисорбированных и избыточных физисорбированных молекул, что позволяет провести предварительное селективное удаление последних. Инициирование гетерогенной реакции низкотемпературной плазмой газа второго прекурсора обеспечивает ряд преимуществ, рассмотренных в докладе. Обсуждены специфические требования к плазме, применяющейся в процессах PEALD. Приведены примеры внедрения технологий PEALD при формировании структур наноэлектронных приборов.</w:t>
      </w:r>
    </w:p>
    <w:p w:rsidR="00112E6E" w:rsidRDefault="00112E6E" w:rsidP="00112E6E">
      <w:pPr>
        <w:pStyle w:val="Zv-bodyreport"/>
      </w:pPr>
      <w:r>
        <w:t>Атомно-слоевое травление (ALE</w:t>
      </w:r>
      <w:r>
        <w:rPr>
          <w:lang w:val="en-US"/>
        </w:rPr>
        <w:t>t</w:t>
      </w:r>
      <w:r>
        <w:t xml:space="preserve">) предложено значительно позже процесса ALD в связи с длительным поиском механизмов, обеспечивающих самоограничение гетерогенных реакций плазмостимулированного травления. Показано, что простые импульсные режимы с импульсными источниками плазмы не обеспечивают воспроизводимости от цикла к циклу, и по площади пластины на монослойном уровне. В результате, циклический процесс </w:t>
      </w:r>
      <w:r>
        <w:rPr>
          <w:lang w:val="en-US"/>
        </w:rPr>
        <w:t>ALEt</w:t>
      </w:r>
      <w:r>
        <w:t xml:space="preserve"> организован как «реверс» процесса ALD, в котором после хемосорбции монослоя активного прекурсора на поверхности следует активирование гетерогенной реакции с монослоем материала на поверхности и десорбция продукта реакции воздействием на поверхность химически инертными ионами плазмы в узком энергетическом окне. Здесь атомно-слоевой режим обеспечивается отсутствием спонтанной химической реакции молекул и радикалов плазмы с поверхностью. Продемонстрированы возможные применения процессов ALE</w:t>
      </w:r>
      <w:r>
        <w:rPr>
          <w:lang w:val="en-US"/>
        </w:rPr>
        <w:t>t</w:t>
      </w:r>
      <w:r>
        <w:t>, способные значительно улучшить характеристики приборов наноэлектроники, а также создать перспективные приборы на 2</w:t>
      </w:r>
      <w:r>
        <w:rPr>
          <w:lang w:val="en-US"/>
        </w:rPr>
        <w:t>D</w:t>
      </w:r>
      <w:r>
        <w:t>-материалах.</w:t>
      </w:r>
    </w:p>
    <w:sectPr w:rsidR="00112E6E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553" w:rsidRDefault="00153553">
      <w:r>
        <w:separator/>
      </w:r>
    </w:p>
  </w:endnote>
  <w:endnote w:type="continuationSeparator" w:id="0">
    <w:p w:rsidR="00153553" w:rsidRDefault="001535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1439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1439E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2E6E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553" w:rsidRDefault="00153553">
      <w:r>
        <w:separator/>
      </w:r>
    </w:p>
  </w:footnote>
  <w:footnote w:type="continuationSeparator" w:id="0">
    <w:p w:rsidR="00153553" w:rsidRDefault="001535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>
      <w:rPr>
        <w:sz w:val="20"/>
        <w:lang w:val="en-US"/>
      </w:rPr>
      <w:t>XL</w:t>
    </w:r>
    <w:r w:rsidR="00CE0E75">
      <w:rPr>
        <w:sz w:val="20"/>
        <w:lang w:val="en-US"/>
      </w:rPr>
      <w:t>V</w:t>
    </w:r>
    <w:r w:rsidR="0094721E">
      <w:rPr>
        <w:sz w:val="20"/>
        <w:lang w:val="en-US"/>
      </w:rPr>
      <w:t>I</w:t>
    </w:r>
    <w:r>
      <w:rPr>
        <w:sz w:val="20"/>
      </w:rPr>
      <w:t xml:space="preserve"> Международная (Звенигородская) конференция по физике плазмы и УТС,  </w:t>
    </w:r>
    <w:r w:rsidR="0094721E" w:rsidRPr="00112E6E">
      <w:rPr>
        <w:sz w:val="20"/>
      </w:rPr>
      <w:t>18</w:t>
    </w:r>
    <w:r>
      <w:rPr>
        <w:sz w:val="20"/>
      </w:rPr>
      <w:t xml:space="preserve"> – </w:t>
    </w:r>
    <w:r w:rsidR="0094721E" w:rsidRPr="00112E6E">
      <w:rPr>
        <w:sz w:val="20"/>
      </w:rPr>
      <w:t>22</w:t>
    </w:r>
    <w:r>
      <w:rPr>
        <w:sz w:val="20"/>
      </w:rPr>
      <w:t xml:space="preserve"> </w:t>
    </w:r>
    <w:r w:rsidR="0094721E">
      <w:rPr>
        <w:sz w:val="20"/>
      </w:rPr>
      <w:t>марта</w:t>
    </w:r>
    <w:r>
      <w:rPr>
        <w:sz w:val="20"/>
      </w:rPr>
      <w:t xml:space="preserve"> 201</w:t>
    </w:r>
    <w:r w:rsidR="0094721E">
      <w:rPr>
        <w:sz w:val="20"/>
      </w:rPr>
      <w:t>9</w:t>
    </w:r>
    <w:r>
      <w:rPr>
        <w:sz w:val="20"/>
      </w:rPr>
      <w:t xml:space="preserve"> г.</w:t>
    </w:r>
  </w:p>
  <w:p w:rsidR="00654A7B" w:rsidRDefault="00A1439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58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53553"/>
    <w:rsid w:val="00037DCC"/>
    <w:rsid w:val="00043701"/>
    <w:rsid w:val="000C7078"/>
    <w:rsid w:val="000D76E9"/>
    <w:rsid w:val="000E495B"/>
    <w:rsid w:val="00112E6E"/>
    <w:rsid w:val="00140645"/>
    <w:rsid w:val="00153553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83140"/>
    <w:rsid w:val="006A1743"/>
    <w:rsid w:val="006F68D0"/>
    <w:rsid w:val="00732A2E"/>
    <w:rsid w:val="007B6378"/>
    <w:rsid w:val="00802D35"/>
    <w:rsid w:val="008E2894"/>
    <w:rsid w:val="0094721E"/>
    <w:rsid w:val="00A1439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112E6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udenko@ftian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Zven_2019_r</Template>
  <TotalTime>3</TotalTime>
  <Pages>1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ПЛАЗМЕННЫЕ НАНОТЕХНОЛОГИИ С АТОМНЫМИ МАСШТАБАМИ ТОЧНОСТИ</dc:title>
  <dc:creator>sato</dc:creator>
  <cp:lastModifiedBy>Сатунин</cp:lastModifiedBy>
  <cp:revision>1</cp:revision>
  <cp:lastPrinted>1601-01-01T00:00:00Z</cp:lastPrinted>
  <dcterms:created xsi:type="dcterms:W3CDTF">2019-01-14T13:53:00Z</dcterms:created>
  <dcterms:modified xsi:type="dcterms:W3CDTF">2019-01-14T13:56:00Z</dcterms:modified>
</cp:coreProperties>
</file>