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22" w:rsidRDefault="002A4822" w:rsidP="002A4822">
      <w:pPr>
        <w:pStyle w:val="Zv-Titlereport"/>
        <w:rPr>
          <w:szCs w:val="24"/>
        </w:rPr>
      </w:pPr>
      <w:bookmarkStart w:id="0" w:name="_Hlk531623153"/>
      <w:bookmarkStart w:id="1" w:name="OLE_LINK1"/>
      <w:bookmarkStart w:id="2" w:name="OLE_LINK2"/>
      <w:r>
        <w:rPr>
          <w:szCs w:val="24"/>
        </w:rPr>
        <w:t>Лазерное ускорение ионов и радиоактивные источники на его основе</w:t>
      </w:r>
      <w:bookmarkEnd w:id="0"/>
      <w:bookmarkEnd w:id="1"/>
      <w:bookmarkEnd w:id="2"/>
    </w:p>
    <w:p w:rsidR="002A4822" w:rsidRDefault="002A4822" w:rsidP="002A4822">
      <w:pPr>
        <w:pStyle w:val="Zv-Author"/>
      </w:pPr>
      <w:r>
        <w:t>Брантов А.В.</w:t>
      </w:r>
    </w:p>
    <w:p w:rsidR="002A4822" w:rsidRPr="0059018A" w:rsidRDefault="002A4822" w:rsidP="002A4822">
      <w:pPr>
        <w:pStyle w:val="Zv-Organization"/>
        <w:rPr>
          <w:rStyle w:val="InternetLink"/>
        </w:rPr>
      </w:pPr>
      <w:r>
        <w:t xml:space="preserve">Физический институт им. П.Н. </w:t>
      </w:r>
      <w:r w:rsidRPr="0059018A">
        <w:t>Лебедева</w:t>
      </w:r>
      <w:r>
        <w:t xml:space="preserve"> РАН, г. Москва, Россия, </w:t>
      </w:r>
      <w:hyperlink r:id="rId7">
        <w:r w:rsidRPr="0059018A">
          <w:rPr>
            <w:rStyle w:val="InternetLink"/>
            <w:lang w:val="fr-FR"/>
          </w:rPr>
          <w:t>brantov</w:t>
        </w:r>
        <w:r w:rsidRPr="0059018A">
          <w:rPr>
            <w:rStyle w:val="InternetLink"/>
          </w:rPr>
          <w:t>@</w:t>
        </w:r>
        <w:r w:rsidRPr="0059018A">
          <w:rPr>
            <w:rStyle w:val="InternetLink"/>
            <w:lang w:val="fr-FR"/>
          </w:rPr>
          <w:t>sci</w:t>
        </w:r>
        <w:r w:rsidRPr="0059018A">
          <w:rPr>
            <w:rStyle w:val="InternetLink"/>
          </w:rPr>
          <w:t>.</w:t>
        </w:r>
        <w:r w:rsidRPr="0059018A">
          <w:rPr>
            <w:rStyle w:val="InternetLink"/>
            <w:lang w:val="fr-FR"/>
          </w:rPr>
          <w:t>lebedev</w:t>
        </w:r>
        <w:r w:rsidRPr="0059018A">
          <w:rPr>
            <w:rStyle w:val="InternetLink"/>
          </w:rPr>
          <w:t>.</w:t>
        </w:r>
        <w:r w:rsidRPr="0059018A">
          <w:rPr>
            <w:rStyle w:val="InternetLink"/>
            <w:lang w:val="fr-FR"/>
          </w:rPr>
          <w:t>ru</w:t>
        </w:r>
      </w:hyperlink>
    </w:p>
    <w:p w:rsidR="002A4822" w:rsidRPr="0070381A" w:rsidRDefault="002A4822" w:rsidP="002A4822">
      <w:pPr>
        <w:pStyle w:val="Zv-bodyreport"/>
      </w:pPr>
      <w:r w:rsidRPr="0070381A">
        <w:t>Лазерно-плазменные методы ускорения заряженных частиц привлекают повышенное внимание благодаря большому числу потенциальных применений для астрофизики, инерциального синтеза, ядерной физики, систем безопасности, биологии и медицины. В последнее время наблюдается заметный прогресс по проблеме лазерного ускорения ионов в связи с улучшением качества и энергии коротких лазерных импульсов и использованием инновационных мишеней, что позволило увеличить максимальную энергию ионов и улучшить качество генерируемого пучка.</w:t>
      </w:r>
    </w:p>
    <w:p w:rsidR="002A4822" w:rsidRPr="0070381A" w:rsidRDefault="002A4822" w:rsidP="002A4822">
      <w:pPr>
        <w:pStyle w:val="Zv-bodyreport"/>
      </w:pPr>
      <w:r w:rsidRPr="0070381A">
        <w:t xml:space="preserve">При взаимодействии лазерного излучения с веществом в диапазоне релятивистских и ультрарелятивистских световых интенсивностей, электроны мишени могут ускоряться до ультрарелятивистских энергий, генерируя сильные поля разделения заряда, способные ускорять ионы до мульти МэВ-ных энергий на масштабах нескольких микрометров. В контексте кратко представленных последних мировых достижений, в докладе обсуждаются новые идеи и их обоснование на основе многомерного численного моделирования, которые ведут к созданию практически интересных источников для ядерных применений.   </w:t>
      </w:r>
    </w:p>
    <w:p w:rsidR="002A4822" w:rsidRPr="0070381A" w:rsidRDefault="002A4822" w:rsidP="002A4822">
      <w:pPr>
        <w:pStyle w:val="Zv-bodyreport"/>
      </w:pPr>
      <w:r w:rsidRPr="0070381A">
        <w:t xml:space="preserve">Трехмерное моделирование методом частицы в ячейке демонстрирует эффективное ускорение ионов при воздействии коротких мощных лазерных импульсов (с энергией от нескольких миллиджоулей до десятков джоулей) на ультратонкие пленки или низкоплотные мишени. На основе теоретических оценок и проведенных </w:t>
      </w:r>
      <w:r>
        <w:t xml:space="preserve"> расчетов </w:t>
      </w:r>
      <w:r w:rsidRPr="0070381A">
        <w:t>обосновывается существование оптимальных толщин таких мишеней, для которых получены соответствующие максимальные энергии ускоренных ионов. Найден новый закон роста энергии протонов, ускоренных из тонких пластиковых пленок, с энергией лазерного импульса. Предложена новая эффективная схема синхронизированного лазерного ускорения ионов медленным светом релятивистской интенсивности, которые, воздействуя на мишень с плотностью порядка критической плотности, сначала сильно замедляется на переднем фронте, а затем увеличивает свою групповую скорость по мере распространения вглубь мишени. Проведено сравнение ускорения  ионов циркулярно и линейно поляризованными лазерными импульсами и найдены условия, при которых циркулярно-поляризованный  лазерный импульс более выгоден для ускорения частиц. Обсуждаются перспективные схемы объемного нагрева ионов в микро-структурированных мишенях и проводится их оптимизация.</w:t>
      </w:r>
    </w:p>
    <w:p w:rsidR="002A4822" w:rsidRPr="0070381A" w:rsidRDefault="002A4822" w:rsidP="002A4822">
      <w:pPr>
        <w:pStyle w:val="Zv-bodyreport"/>
      </w:pPr>
      <w:r w:rsidRPr="0070381A">
        <w:t xml:space="preserve">Дается анализ ряда схем лазерно-плазменного взаимодействия для использования лазерно-ускоренных ионов (протонов, дейтронов) с целью инициирования ядерных реакций для получения короткоживущих изотопов, необходимых для ядерной медицины, а также создания источника нейтронов. </w:t>
      </w:r>
    </w:p>
    <w:p w:rsidR="002A4822" w:rsidRPr="0070381A" w:rsidRDefault="002A4822" w:rsidP="002A4822">
      <w:pPr>
        <w:pStyle w:val="Zv-bodyreport"/>
      </w:pPr>
      <w:bookmarkStart w:id="3" w:name="_GoBack"/>
      <w:r w:rsidRPr="0070381A">
        <w:t>Работа выполнена при поддержки РНФ</w:t>
      </w:r>
      <w:bookmarkEnd w:id="3"/>
      <w:r w:rsidRPr="0070381A">
        <w:t xml:space="preserve"> (грант № 17-12-01283).</w:t>
      </w:r>
    </w:p>
    <w:p w:rsidR="00654A7B" w:rsidRPr="002A4822" w:rsidRDefault="00654A7B"/>
    <w:sectPr w:rsidR="00654A7B" w:rsidRPr="002A482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8E" w:rsidRDefault="00E5118E">
      <w:r>
        <w:separator/>
      </w:r>
    </w:p>
  </w:endnote>
  <w:endnote w:type="continuationSeparator" w:id="0">
    <w:p w:rsidR="00E5118E" w:rsidRDefault="00E511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08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089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482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8E" w:rsidRDefault="00E5118E">
      <w:r>
        <w:separator/>
      </w:r>
    </w:p>
  </w:footnote>
  <w:footnote w:type="continuationSeparator" w:id="0">
    <w:p w:rsidR="00E5118E" w:rsidRDefault="00E511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2A4822">
      <w:rPr>
        <w:sz w:val="20"/>
      </w:rPr>
      <w:t>18</w:t>
    </w:r>
    <w:r>
      <w:rPr>
        <w:sz w:val="20"/>
      </w:rPr>
      <w:t xml:space="preserve"> – </w:t>
    </w:r>
    <w:r w:rsidR="0094721E" w:rsidRPr="002A482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E089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118E"/>
    <w:rsid w:val="00037DCC"/>
    <w:rsid w:val="00043701"/>
    <w:rsid w:val="000C7078"/>
    <w:rsid w:val="000D76E9"/>
    <w:rsid w:val="000E495B"/>
    <w:rsid w:val="00140645"/>
    <w:rsid w:val="00171964"/>
    <w:rsid w:val="001C0CCB"/>
    <w:rsid w:val="001E0891"/>
    <w:rsid w:val="00200AB2"/>
    <w:rsid w:val="00220629"/>
    <w:rsid w:val="00247225"/>
    <w:rsid w:val="002A4822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5118E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basedOn w:val="a0"/>
    <w:rsid w:val="002A4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nt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Лазерное ускорение ионов и радиоактивные источники на его основе</dc:title>
  <dc:creator>sato</dc:creator>
  <cp:lastModifiedBy>Сатунин</cp:lastModifiedBy>
  <cp:revision>1</cp:revision>
  <cp:lastPrinted>1601-01-01T00:00:00Z</cp:lastPrinted>
  <dcterms:created xsi:type="dcterms:W3CDTF">2019-01-13T11:29:00Z</dcterms:created>
  <dcterms:modified xsi:type="dcterms:W3CDTF">2019-01-13T11:31:00Z</dcterms:modified>
</cp:coreProperties>
</file>