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BC" w:rsidRDefault="006D52BC" w:rsidP="006D52BC">
      <w:pPr>
        <w:pStyle w:val="Zv-Titlereport"/>
      </w:pPr>
      <w:r>
        <w:t>СПЕКТРАЛЬНЫЕ ОЦЕНКИ ТЕМПЕРАТУР В МИКРОПЛАЗМЕННЫХ РАЗРЯДАХ, возбуждаемых НА ОБРАЗЦАХ КОНСТРУКЦИОННОЙ СТАЛИ</w:t>
      </w:r>
    </w:p>
    <w:p w:rsidR="006D52BC" w:rsidRPr="00821DA6" w:rsidRDefault="006D52BC" w:rsidP="006D52BC">
      <w:pPr>
        <w:pStyle w:val="Zv-Author"/>
      </w:pPr>
      <w:r w:rsidRPr="004D64CE">
        <w:rPr>
          <w:vertAlign w:val="superscript"/>
        </w:rPr>
        <w:t>1,2</w:t>
      </w:r>
      <w:r>
        <w:t>Иванов</w:t>
      </w:r>
      <w:r w:rsidRPr="004D64CE">
        <w:t xml:space="preserve"> </w:t>
      </w:r>
      <w:r>
        <w:t>В.А.</w:t>
      </w:r>
      <w:r w:rsidRPr="004D64CE">
        <w:t>,</w:t>
      </w:r>
      <w:r w:rsidRPr="00C837BF">
        <w:t xml:space="preserve"> </w:t>
      </w:r>
      <w:r w:rsidRPr="004D64CE">
        <w:rPr>
          <w:vertAlign w:val="superscript"/>
        </w:rPr>
        <w:t>1</w:t>
      </w:r>
      <w:r>
        <w:t>Коныжев</w:t>
      </w:r>
      <w:r w:rsidRPr="004B0E1F">
        <w:t xml:space="preserve"> </w:t>
      </w:r>
      <w:r>
        <w:t>М.Е.</w:t>
      </w:r>
      <w:r w:rsidRPr="004D64CE">
        <w:t xml:space="preserve">, </w:t>
      </w:r>
      <w:r w:rsidRPr="00FA0A07">
        <w:rPr>
          <w:vertAlign w:val="superscript"/>
        </w:rPr>
        <w:t>1</w:t>
      </w:r>
      <w:r w:rsidRPr="00FA0A07">
        <w:t>Летунов А.А</w:t>
      </w:r>
      <w:r>
        <w:rPr>
          <w:u w:val="single"/>
        </w:rPr>
        <w:t>.</w:t>
      </w:r>
      <w:r w:rsidRPr="00821DA6">
        <w:t xml:space="preserve">, </w:t>
      </w:r>
      <w:r w:rsidRPr="004D64CE">
        <w:rPr>
          <w:vertAlign w:val="superscript"/>
        </w:rPr>
        <w:t>1</w:t>
      </w:r>
      <w:r>
        <w:t>Камолова</w:t>
      </w:r>
      <w:r w:rsidRPr="004B0E1F">
        <w:t xml:space="preserve"> </w:t>
      </w:r>
      <w:r>
        <w:t>Т.И.,</w:t>
      </w:r>
      <w:r w:rsidRPr="000B395B">
        <w:t xml:space="preserve"> </w:t>
      </w:r>
      <w:r w:rsidRPr="004D64CE">
        <w:rPr>
          <w:vertAlign w:val="superscript"/>
        </w:rPr>
        <w:t>1</w:t>
      </w:r>
      <w:r w:rsidRPr="00821DA6">
        <w:t>Дорофеюк А.А.</w:t>
      </w:r>
    </w:p>
    <w:p w:rsidR="006D52BC" w:rsidRPr="006D52BC" w:rsidRDefault="006D52BC" w:rsidP="006D52BC">
      <w:pPr>
        <w:pStyle w:val="Zv-Organization"/>
        <w:spacing w:after="180"/>
        <w:rPr>
          <w:shd w:val="clear" w:color="auto" w:fill="FFFFFF"/>
        </w:rPr>
      </w:pPr>
      <w:r w:rsidRPr="006D52BC">
        <w:rPr>
          <w:vertAlign w:val="superscript"/>
        </w:rPr>
        <w:t>1</w:t>
      </w:r>
      <w:r w:rsidRPr="006D52BC">
        <w:t xml:space="preserve">Институт общей физики им. А.М. Прохорова РАН, г. Москва, Россия. </w:t>
      </w:r>
      <w:r w:rsidRPr="006D52BC">
        <w:br/>
      </w:r>
      <w:r w:rsidRPr="006D52BC">
        <w:rPr>
          <w:vertAlign w:val="superscript"/>
        </w:rPr>
        <w:t>2</w:t>
      </w:r>
      <w:r w:rsidRPr="006D52BC">
        <w:t>Национальный исследовательский ядерный университет МИФИ,</w:t>
      </w:r>
      <w:r w:rsidRPr="006D52BC">
        <w:rPr>
          <w:szCs w:val="24"/>
        </w:rPr>
        <w:t xml:space="preserve"> Москва, Россия,</w:t>
      </w:r>
      <w:r w:rsidRPr="006D52BC">
        <w:rPr>
          <w:szCs w:val="24"/>
        </w:rPr>
        <w:br/>
      </w:r>
      <w:r w:rsidRPr="006D52BC">
        <w:rPr>
          <w:rStyle w:val="a8"/>
          <w:color w:val="auto"/>
          <w:u w:val="none"/>
          <w:shd w:val="clear" w:color="auto" w:fill="FFFFFF"/>
        </w:rPr>
        <w:t xml:space="preserve">     </w:t>
      </w:r>
      <w:hyperlink r:id="rId7" w:history="1">
        <w:r w:rsidRPr="00BA3ED3">
          <w:rPr>
            <w:rStyle w:val="a8"/>
            <w:shd w:val="clear" w:color="auto" w:fill="FFFFFF"/>
          </w:rPr>
          <w:t>ivanov@fpl.gpi.ru</w:t>
        </w:r>
      </w:hyperlink>
    </w:p>
    <w:p w:rsidR="006D52BC" w:rsidRDefault="006D52BC" w:rsidP="006D52BC">
      <w:pPr>
        <w:pStyle w:val="Zv-bodyreport"/>
        <w:spacing w:line="228" w:lineRule="auto"/>
      </w:pPr>
      <w:r>
        <w:t xml:space="preserve">В рамках разработки физических основ технологии плазменной обработки и модификации поверхностей конструкционных материалов </w:t>
      </w:r>
      <w:r w:rsidRPr="00E125EE">
        <w:t xml:space="preserve">[1] </w:t>
      </w:r>
      <w:r>
        <w:t>и</w:t>
      </w:r>
      <w:r w:rsidRPr="00E125EE">
        <w:t>сследова</w:t>
      </w:r>
      <w:r>
        <w:t>лись</w:t>
      </w:r>
      <w:r w:rsidRPr="00E125EE">
        <w:t xml:space="preserve"> </w:t>
      </w:r>
      <w:r>
        <w:t xml:space="preserve">оптические </w:t>
      </w:r>
      <w:r w:rsidRPr="00E125EE">
        <w:t xml:space="preserve">спектры </w:t>
      </w:r>
      <w:r w:rsidRPr="006D52BC">
        <w:t>микроплазменных</w:t>
      </w:r>
      <w:r>
        <w:t xml:space="preserve"> разрядов (МПР),</w:t>
      </w:r>
      <w:r w:rsidRPr="00E125EE">
        <w:t xml:space="preserve"> инициируемых коротким импульсным потоком плазмы и поддерживаемых импульсным </w:t>
      </w:r>
      <w:r w:rsidRPr="007C44DE">
        <w:t xml:space="preserve">источником тока </w:t>
      </w:r>
      <w:r>
        <w:t>(</w:t>
      </w:r>
      <w:r w:rsidRPr="007C44DE">
        <w:t>100</w:t>
      </w:r>
      <w:r>
        <w:t>−</w:t>
      </w:r>
      <w:r w:rsidRPr="007C44DE">
        <w:t>600 А, 0,5</w:t>
      </w:r>
      <w:r>
        <w:t>−</w:t>
      </w:r>
      <w:r w:rsidRPr="007C44DE">
        <w:t>20 мс</w:t>
      </w:r>
      <w:r>
        <w:t>)</w:t>
      </w:r>
      <w:r w:rsidRPr="007C44DE">
        <w:t xml:space="preserve"> в</w:t>
      </w:r>
      <w:r>
        <w:t xml:space="preserve"> вакууме ~</w:t>
      </w:r>
      <w:r w:rsidRPr="002534CD">
        <w:t>2</w:t>
      </w:r>
      <w:r>
        <w:t> </w:t>
      </w:r>
      <w:r w:rsidRPr="00E125EE">
        <w:t xml:space="preserve"> Па</w:t>
      </w:r>
      <w:r>
        <w:t>. Образцы стали 45 предварительно отжигались на воздухе при 400</w:t>
      </w:r>
      <w:r>
        <w:sym w:font="Symbol" w:char="F0B0"/>
      </w:r>
      <w:r>
        <w:t xml:space="preserve">С для создания поверхности частично покрытой тонкой диэлектрической оксидной плёнкой. В таких условиях МПР формирует на поверхности развитый прочный микрорельеф с повышенной износостойкостью </w:t>
      </w:r>
      <w:r w:rsidRPr="00E125EE">
        <w:t>[1</w:t>
      </w:r>
      <w:r>
        <w:t>−3</w:t>
      </w:r>
      <w:r w:rsidRPr="00E125EE">
        <w:t>]</w:t>
      </w:r>
      <w:r>
        <w:t>.</w:t>
      </w:r>
      <w:r w:rsidRPr="00E125EE">
        <w:t xml:space="preserve"> В излучени</w:t>
      </w:r>
      <w:r>
        <w:t>и разрядов могут</w:t>
      </w:r>
      <w:r w:rsidRPr="00E125EE">
        <w:t xml:space="preserve"> присутств</w:t>
      </w:r>
      <w:r>
        <w:t>ова</w:t>
      </w:r>
      <w:r w:rsidRPr="00E125EE">
        <w:t>т</w:t>
      </w:r>
      <w:r>
        <w:t>ь</w:t>
      </w:r>
      <w:r w:rsidRPr="00E125EE">
        <w:t xml:space="preserve"> линейчатые спектры атомов и ионов, </w:t>
      </w:r>
      <w:r>
        <w:t>молекулярная компонента и</w:t>
      </w:r>
      <w:r w:rsidRPr="00E125EE">
        <w:t xml:space="preserve"> медленно меняющаяся </w:t>
      </w:r>
      <w:r>
        <w:t xml:space="preserve">тепловая </w:t>
      </w:r>
      <w:r w:rsidRPr="00E125EE">
        <w:t>компонента, обусловленная излучением расплавленной области на поверхности образца</w:t>
      </w:r>
      <w:r>
        <w:t xml:space="preserve"> под разрядом. </w:t>
      </w:r>
    </w:p>
    <w:p w:rsidR="006D52BC" w:rsidRPr="00E125EE" w:rsidRDefault="006D52BC" w:rsidP="006D52BC">
      <w:pPr>
        <w:pStyle w:val="Zv-bodyreport"/>
        <w:spacing w:line="228" w:lineRule="auto"/>
      </w:pPr>
      <w:r>
        <w:t>Э</w:t>
      </w:r>
      <w:r w:rsidRPr="00E125EE">
        <w:t xml:space="preserve">лектронная температура </w:t>
      </w:r>
      <w:r>
        <w:t xml:space="preserve">оценивалась в предположении локального термодинамического равновесия </w:t>
      </w:r>
      <w:r w:rsidRPr="00E125EE">
        <w:t>по линиям атомов</w:t>
      </w:r>
      <w:r>
        <w:t xml:space="preserve"> железа </w:t>
      </w:r>
      <w:r w:rsidRPr="00E125EE">
        <w:t>(</w:t>
      </w:r>
      <w:r>
        <w:rPr>
          <w:lang w:val="en-US"/>
        </w:rPr>
        <w:t>T</w:t>
      </w:r>
      <w:r w:rsidRPr="00613A7B">
        <w:rPr>
          <w:vertAlign w:val="subscript"/>
          <w:lang w:val="en-US"/>
        </w:rPr>
        <w:t>e</w:t>
      </w:r>
      <w:r w:rsidRPr="00613A7B">
        <w:t>=</w:t>
      </w:r>
      <w:r w:rsidRPr="00E125EE">
        <w:t>0,</w:t>
      </w:r>
      <w:r>
        <w:t>45 </w:t>
      </w:r>
      <w:r>
        <w:sym w:font="Symbol" w:char="F0B1"/>
      </w:r>
      <w:r>
        <w:t> 0,15 </w:t>
      </w:r>
      <w:r w:rsidRPr="00E125EE">
        <w:t xml:space="preserve">эВ) </w:t>
      </w:r>
      <w:r>
        <w:t xml:space="preserve">и его </w:t>
      </w:r>
      <w:r w:rsidRPr="00E125EE">
        <w:t>однозарядных</w:t>
      </w:r>
      <w:r>
        <w:t xml:space="preserve"> ионов </w:t>
      </w:r>
      <w:r w:rsidRPr="00E125EE">
        <w:t>(</w:t>
      </w:r>
      <w:r>
        <w:rPr>
          <w:lang w:val="en-US"/>
        </w:rPr>
        <w:t>T</w:t>
      </w:r>
      <w:r w:rsidRPr="00613A7B">
        <w:rPr>
          <w:vertAlign w:val="subscript"/>
          <w:lang w:val="en-US"/>
        </w:rPr>
        <w:t>e</w:t>
      </w:r>
      <w:r w:rsidRPr="00613A7B">
        <w:t>=</w:t>
      </w:r>
      <w:r>
        <w:t>0,9 </w:t>
      </w:r>
      <w:r>
        <w:sym w:font="Symbol" w:char="F0B1"/>
      </w:r>
      <w:r>
        <w:t> 0,2 </w:t>
      </w:r>
      <w:r w:rsidRPr="00E125EE">
        <w:t>эВ)</w:t>
      </w:r>
      <w:r>
        <w:t xml:space="preserve"> </w:t>
      </w:r>
      <w:r w:rsidRPr="00E125EE">
        <w:t>[</w:t>
      </w:r>
      <w:r>
        <w:t>2</w:t>
      </w:r>
      <w:r w:rsidRPr="00E125EE">
        <w:t>]</w:t>
      </w:r>
      <w:r>
        <w:t>. Заметное отличие этих оценок может быть связано</w:t>
      </w:r>
      <w:r w:rsidRPr="00071FAA">
        <w:t xml:space="preserve"> </w:t>
      </w:r>
      <w:r>
        <w:t>с тем</w:t>
      </w:r>
      <w:r w:rsidRPr="00E125EE">
        <w:t xml:space="preserve">, что </w:t>
      </w:r>
      <w:r>
        <w:t>вторая</w:t>
      </w:r>
      <w:r w:rsidRPr="00E125EE">
        <w:t xml:space="preserve"> температура относится к области на некотором отдалении от поверхности образца, и </w:t>
      </w:r>
      <w:r>
        <w:t>связано с</w:t>
      </w:r>
      <w:r w:rsidRPr="00E125EE">
        <w:t xml:space="preserve"> разогревом плазмы в результате дейст</w:t>
      </w:r>
      <w:r>
        <w:t>в</w:t>
      </w:r>
      <w:r w:rsidRPr="00E125EE">
        <w:t xml:space="preserve">ия электродинамических сил в </w:t>
      </w:r>
      <w:r>
        <w:t xml:space="preserve">МПР. </w:t>
      </w:r>
    </w:p>
    <w:p w:rsidR="006D52BC" w:rsidRDefault="006D52BC" w:rsidP="006D52BC">
      <w:pPr>
        <w:pStyle w:val="Zv-bodyreport"/>
        <w:spacing w:line="228" w:lineRule="auto"/>
      </w:pPr>
      <w:r>
        <w:t>Оценка планковской</w:t>
      </w:r>
      <w:r w:rsidRPr="007233BC">
        <w:t xml:space="preserve"> </w:t>
      </w:r>
      <w:r>
        <w:t>температуры</w:t>
      </w:r>
      <w:r w:rsidRPr="00E125EE">
        <w:t xml:space="preserve"> </w:t>
      </w:r>
      <w:r>
        <w:t xml:space="preserve">из </w:t>
      </w:r>
      <w:r w:rsidRPr="00E125EE">
        <w:t>непрерывно</w:t>
      </w:r>
      <w:r>
        <w:t>й</w:t>
      </w:r>
      <w:r w:rsidRPr="00E125EE">
        <w:t xml:space="preserve"> </w:t>
      </w:r>
      <w:r>
        <w:t xml:space="preserve">компоненты </w:t>
      </w:r>
      <w:r w:rsidRPr="00E125EE">
        <w:t>спектра излучения</w:t>
      </w:r>
      <w:r>
        <w:t>, обусловленной свечением поверхности</w:t>
      </w:r>
      <w:r w:rsidRPr="00E125EE">
        <w:t xml:space="preserve"> локальн</w:t>
      </w:r>
      <w:r>
        <w:t xml:space="preserve">ых </w:t>
      </w:r>
      <w:r w:rsidRPr="00E125EE">
        <w:t>расплавленн</w:t>
      </w:r>
      <w:r>
        <w:t>ых</w:t>
      </w:r>
      <w:r w:rsidRPr="00E125EE">
        <w:t xml:space="preserve"> област</w:t>
      </w:r>
      <w:r>
        <w:t xml:space="preserve">ей, дает значение </w:t>
      </w:r>
      <w:r w:rsidRPr="00071FAA">
        <w:t>~0</w:t>
      </w:r>
      <w:r>
        <w:t xml:space="preserve">,4 эВ, что хорошо согласуется с морфологией образующейся поверхности, поскольку соответствует давлению в несколько сот атмосфер </w:t>
      </w:r>
      <w:r w:rsidRPr="00E125EE">
        <w:t>[</w:t>
      </w:r>
      <w:r>
        <w:t>4</w:t>
      </w:r>
      <w:r w:rsidRPr="00E125EE">
        <w:t>]</w:t>
      </w:r>
      <w:r>
        <w:t>. Температура и давление на поверхности под разрядом</w:t>
      </w:r>
      <w:r w:rsidRPr="00613A7B">
        <w:t xml:space="preserve"> </w:t>
      </w:r>
      <w:r>
        <w:t>важны для понимания как процессов в поверхностном слое обрабатываемого материала</w:t>
      </w:r>
      <w:r w:rsidRPr="00A9604E">
        <w:t xml:space="preserve"> [</w:t>
      </w:r>
      <w:r>
        <w:t>1,3</w:t>
      </w:r>
      <w:r w:rsidRPr="00A9604E">
        <w:t>]</w:t>
      </w:r>
      <w:r>
        <w:t>, так и динамики самого разряда</w:t>
      </w:r>
      <w:r w:rsidRPr="00A9604E">
        <w:t xml:space="preserve"> [</w:t>
      </w:r>
      <w:r>
        <w:t>2</w:t>
      </w:r>
      <w:r w:rsidRPr="00A9604E">
        <w:t>].</w:t>
      </w:r>
      <w:r>
        <w:t xml:space="preserve"> </w:t>
      </w:r>
    </w:p>
    <w:p w:rsidR="006D52BC" w:rsidRPr="001E1360" w:rsidRDefault="006D52BC" w:rsidP="006D52BC">
      <w:pPr>
        <w:pStyle w:val="Zv-bodyreport"/>
        <w:spacing w:line="228" w:lineRule="auto"/>
      </w:pPr>
      <w:r>
        <w:t>Особый интерес представляет газовая температура. Наилучшим к ней приближением можно считать вращательную температуру молекул. Углерод входит в состав обрабатываемого материала, а спектр молекулы С</w:t>
      </w:r>
      <w:r w:rsidRPr="00B121D8">
        <w:rPr>
          <w:vertAlign w:val="subscript"/>
        </w:rPr>
        <w:t>2</w:t>
      </w:r>
      <w:r>
        <w:t xml:space="preserve"> может использоваться для оценки температуры в различных условиях. Однако, до сих пор, в наших экспериментах с различными сталями молекулярный спектр С</w:t>
      </w:r>
      <w:r w:rsidRPr="00DD7AE4">
        <w:rPr>
          <w:vertAlign w:val="subscript"/>
        </w:rPr>
        <w:t>2</w:t>
      </w:r>
      <w:r>
        <w:t xml:space="preserve"> не обнаруживался. Для дополнительного внедрения углерода  в поверхность подготовленного образца в контакт с ней приводился листик тефлона. При этом в спектрах разрядов регистрировались молекулярные полосы </w:t>
      </w:r>
      <w:r w:rsidRPr="0060509F">
        <w:t>систем</w:t>
      </w:r>
      <w:r>
        <w:t>ы</w:t>
      </w:r>
      <w:r w:rsidRPr="0060509F">
        <w:t xml:space="preserve"> Свана</w:t>
      </w:r>
      <w:r>
        <w:t xml:space="preserve"> радикала С</w:t>
      </w:r>
      <w:r w:rsidRPr="0060509F">
        <w:rPr>
          <w:vertAlign w:val="subscript"/>
        </w:rPr>
        <w:t>2</w:t>
      </w:r>
      <w:r>
        <w:t>. Оказалось, что при удалении тефлона эти полосы сохраняются в нескольких последующих импульсах. Сравнение такого спектра,</w:t>
      </w:r>
      <w:r w:rsidRPr="0061122D">
        <w:t xml:space="preserve"> зарегистри</w:t>
      </w:r>
      <w:r>
        <w:t>рованного с разрешением 0,3</w:t>
      </w:r>
      <w:r w:rsidRPr="007C44DE">
        <w:t> </w:t>
      </w:r>
      <w:r>
        <w:t xml:space="preserve">нм с аналогичными спектрами </w:t>
      </w:r>
      <w:r>
        <w:rPr>
          <w:lang w:val="en-US"/>
        </w:rPr>
        <w:t>CVD</w:t>
      </w:r>
      <w:r>
        <w:t xml:space="preserve"> разряда </w:t>
      </w:r>
      <w:r w:rsidRPr="00B1250A">
        <w:t>[5]</w:t>
      </w:r>
      <w:r>
        <w:t xml:space="preserve"> с </w:t>
      </w:r>
      <w:r>
        <w:rPr>
          <w:lang w:val="en-US"/>
        </w:rPr>
        <w:t>T</w:t>
      </w:r>
      <w:r w:rsidRPr="0047064A">
        <w:rPr>
          <w:vertAlign w:val="subscript"/>
          <w:lang w:val="en-US"/>
        </w:rPr>
        <w:t>R</w:t>
      </w:r>
      <w:r>
        <w:t xml:space="preserve"> ~</w:t>
      </w:r>
      <w:r w:rsidRPr="00C10F02">
        <w:t xml:space="preserve"> </w:t>
      </w:r>
      <w:r>
        <w:t>4</w:t>
      </w:r>
      <w:r w:rsidRPr="007C44DE">
        <w:t> </w:t>
      </w:r>
      <w:r>
        <w:t xml:space="preserve">кК и пропанобутановой газовой горелки с </w:t>
      </w:r>
      <w:r>
        <w:rPr>
          <w:lang w:val="en-US"/>
        </w:rPr>
        <w:t>T</w:t>
      </w:r>
      <w:r w:rsidRPr="00A64E56">
        <w:rPr>
          <w:vertAlign w:val="subscript"/>
          <w:lang w:val="en-US"/>
        </w:rPr>
        <w:t>R</w:t>
      </w:r>
      <w:r w:rsidRPr="007C44DE">
        <w:t> </w:t>
      </w:r>
      <w:r w:rsidRPr="0047064A">
        <w:t>~</w:t>
      </w:r>
      <w:r w:rsidRPr="00C10F02">
        <w:t xml:space="preserve"> </w:t>
      </w:r>
      <w:r w:rsidRPr="0047064A">
        <w:t>2</w:t>
      </w:r>
      <w:r w:rsidRPr="007C44DE">
        <w:t> </w:t>
      </w:r>
      <w:r>
        <w:t xml:space="preserve">кК дает для вращательной температуры в случае МКП оценку </w:t>
      </w:r>
      <w:r>
        <w:sym w:font="Symbol" w:char="F07E"/>
      </w:r>
      <w:r w:rsidRPr="00C10F02">
        <w:t xml:space="preserve"> </w:t>
      </w:r>
      <w:r w:rsidRPr="00C84822">
        <w:t>4</w:t>
      </w:r>
      <w:r w:rsidRPr="007C44DE">
        <w:t> </w:t>
      </w:r>
      <w:r>
        <w:t>кК.</w:t>
      </w:r>
    </w:p>
    <w:p w:rsidR="006D52BC" w:rsidRDefault="006D52BC" w:rsidP="006D52BC">
      <w:pPr>
        <w:pStyle w:val="Zv-TitleReferences-ru"/>
        <w:spacing w:before="80" w:after="80"/>
        <w:rPr>
          <w:lang w:val="en-US" w:bidi="th-TH"/>
        </w:rPr>
      </w:pPr>
      <w:r w:rsidRPr="006D52BC">
        <w:t>Литература</w:t>
      </w:r>
      <w:r w:rsidRPr="004A001B">
        <w:rPr>
          <w:lang w:val="en-US" w:bidi="th-TH"/>
        </w:rPr>
        <w:t xml:space="preserve"> </w:t>
      </w:r>
    </w:p>
    <w:p w:rsidR="006D52BC" w:rsidRPr="006D52BC" w:rsidRDefault="006D52BC" w:rsidP="006D52BC">
      <w:pPr>
        <w:pStyle w:val="Zv-References-ru"/>
        <w:rPr>
          <w:lang w:val="en-US"/>
        </w:rPr>
      </w:pPr>
      <w:r w:rsidRPr="006D52BC">
        <w:rPr>
          <w:lang w:val="en-US"/>
        </w:rPr>
        <w:t>Ivanov V.A., Sakharov A.S., Konyzhev, Plasma Physics Reports, 2008, Vol. 34, No. 2, pp. 150–161.</w:t>
      </w:r>
    </w:p>
    <w:p w:rsidR="006D52BC" w:rsidRPr="006D52BC" w:rsidRDefault="006D52BC" w:rsidP="006D52BC">
      <w:pPr>
        <w:pStyle w:val="Zv-References-ru"/>
      </w:pPr>
      <w:r w:rsidRPr="006D52BC">
        <w:rPr>
          <w:rStyle w:val="a9"/>
          <w:b w:val="0"/>
          <w:bCs w:val="0"/>
          <w:kern w:val="0"/>
          <w:szCs w:val="22"/>
        </w:rPr>
        <w:t>А.С. Сахаров</w:t>
      </w:r>
      <w:r w:rsidRPr="006D52BC">
        <w:t xml:space="preserve">, </w:t>
      </w:r>
      <w:r w:rsidRPr="006D52BC">
        <w:rPr>
          <w:rStyle w:val="a9"/>
          <w:b w:val="0"/>
          <w:bCs w:val="0"/>
          <w:kern w:val="0"/>
          <w:szCs w:val="22"/>
        </w:rPr>
        <w:t xml:space="preserve">В.А. Иванов, </w:t>
      </w:r>
      <w:r w:rsidRPr="006D52BC">
        <w:t>Успехи прикладной физики 4, №2. С. 150 (2016).</w:t>
      </w:r>
    </w:p>
    <w:p w:rsidR="006D52BC" w:rsidRPr="006D52BC" w:rsidRDefault="006D52BC" w:rsidP="006D52BC">
      <w:pPr>
        <w:pStyle w:val="Zv-References-ru"/>
      </w:pPr>
      <w:r w:rsidRPr="006D52BC">
        <w:t xml:space="preserve">Иванов В.А., Коныжев М.Е., Камолова Т.И., Летунов А.А, Дорофеюк А.А. 44-я международная (Звенигородская) конференция по физике плазмы и УТС, г. Звенигород, 13 - 17 февраля </w:t>
      </w:r>
      <w:smartTag w:uri="urn:schemas-microsoft-com:office:smarttags" w:element="metricconverter">
        <w:smartTagPr>
          <w:attr w:name="ProductID" w:val="2017 г"/>
        </w:smartTagPr>
        <w:r w:rsidRPr="006D52BC">
          <w:t>2017 г</w:t>
        </w:r>
      </w:smartTag>
      <w:r w:rsidRPr="006D52BC">
        <w:t>. Тез. докл. с. 295.</w:t>
      </w:r>
    </w:p>
    <w:p w:rsidR="006D52BC" w:rsidRPr="006D52BC" w:rsidRDefault="006D52BC" w:rsidP="006D52BC">
      <w:pPr>
        <w:pStyle w:val="Zv-References-ru"/>
      </w:pPr>
      <w:hyperlink r:id="rId8" w:history="1">
        <w:r w:rsidRPr="006D52BC">
          <w:rPr>
            <w:rStyle w:val="a8"/>
            <w:color w:val="auto"/>
            <w:szCs w:val="22"/>
            <w:u w:val="none"/>
            <w:shd w:val="clear" w:color="auto" w:fill="FFFFFF"/>
            <w:lang w:val="en-US"/>
          </w:rPr>
          <w:t>Vorob’ev</w:t>
        </w:r>
      </w:hyperlink>
      <w:r w:rsidRPr="006D52BC">
        <w:rPr>
          <w:lang w:val="en-US"/>
        </w:rPr>
        <w:t xml:space="preserve"> V.S.</w:t>
      </w:r>
      <w:r w:rsidRPr="006D52BC">
        <w:rPr>
          <w:rStyle w:val="HTML"/>
          <w:i w:val="0"/>
          <w:iCs w:val="0"/>
          <w:shd w:val="clear" w:color="auto" w:fill="FFFFFF"/>
          <w:lang w:val="en-US"/>
        </w:rPr>
        <w:t xml:space="preserve">  </w:t>
      </w:r>
      <w:r w:rsidRPr="006D52BC">
        <w:rPr>
          <w:rStyle w:val="HTML"/>
          <w:i w:val="0"/>
          <w:iCs w:val="0"/>
          <w:szCs w:val="22"/>
          <w:shd w:val="clear" w:color="auto" w:fill="FFFFFF"/>
          <w:lang w:val="en-US"/>
        </w:rPr>
        <w:t xml:space="preserve">J. Phys. </w:t>
      </w:r>
      <w:r w:rsidRPr="006D52BC">
        <w:rPr>
          <w:rStyle w:val="HTML"/>
          <w:i w:val="0"/>
          <w:iCs w:val="0"/>
          <w:szCs w:val="22"/>
          <w:shd w:val="clear" w:color="auto" w:fill="FFFFFF"/>
        </w:rPr>
        <w:t>Chem. B</w:t>
      </w:r>
      <w:r w:rsidRPr="006D52BC">
        <w:t>,</w:t>
      </w:r>
      <w:r w:rsidRPr="006D52BC">
        <w:rPr>
          <w:rStyle w:val="apple-converted-space"/>
          <w:szCs w:val="22"/>
          <w:shd w:val="clear" w:color="auto" w:fill="FFFFFF"/>
        </w:rPr>
        <w:t> </w:t>
      </w:r>
      <w:r w:rsidRPr="006D52BC">
        <w:rPr>
          <w:rStyle w:val="citationyear"/>
          <w:szCs w:val="22"/>
          <w:shd w:val="clear" w:color="auto" w:fill="FFFFFF"/>
        </w:rPr>
        <w:t>2012</w:t>
      </w:r>
      <w:r w:rsidRPr="006D52BC">
        <w:t>,</w:t>
      </w:r>
      <w:r w:rsidRPr="006D52BC">
        <w:rPr>
          <w:rStyle w:val="apple-converted-space"/>
          <w:szCs w:val="22"/>
          <w:shd w:val="clear" w:color="auto" w:fill="FFFFFF"/>
        </w:rPr>
        <w:t> </w:t>
      </w:r>
      <w:r w:rsidRPr="006D52BC">
        <w:rPr>
          <w:rStyle w:val="citationvolume"/>
          <w:szCs w:val="22"/>
          <w:shd w:val="clear" w:color="auto" w:fill="FFFFFF"/>
        </w:rPr>
        <w:t>116</w:t>
      </w:r>
      <w:r w:rsidRPr="006D52BC">
        <w:rPr>
          <w:rStyle w:val="apple-converted-space"/>
          <w:szCs w:val="22"/>
          <w:shd w:val="clear" w:color="auto" w:fill="FFFFFF"/>
        </w:rPr>
        <w:t> </w:t>
      </w:r>
      <w:r w:rsidRPr="006D52BC">
        <w:t>(14), pp 4248–4254</w:t>
      </w:r>
    </w:p>
    <w:p w:rsidR="006D52BC" w:rsidRPr="006D52BC" w:rsidRDefault="006D52BC" w:rsidP="006D52BC">
      <w:pPr>
        <w:pStyle w:val="Zv-References-ru"/>
        <w:widowControl w:val="0"/>
      </w:pPr>
      <w:r w:rsidRPr="006D52BC">
        <w:t>5. Арутюнян Н.Р., Летунов А.А., Лукина Н.А.,</w:t>
      </w:r>
      <w:r w:rsidRPr="006D52BC">
        <w:rPr>
          <w:rStyle w:val="apple-converted-space"/>
          <w:szCs w:val="22"/>
          <w:shd w:val="clear" w:color="auto" w:fill="FFFFFF"/>
        </w:rPr>
        <w:t xml:space="preserve"> </w:t>
      </w:r>
      <w:r w:rsidRPr="006D52BC">
        <w:t>Петровский Н.С.,</w:t>
      </w:r>
      <w:r w:rsidRPr="006D52BC">
        <w:rPr>
          <w:rStyle w:val="apple-converted-space"/>
          <w:szCs w:val="22"/>
          <w:shd w:val="clear" w:color="auto" w:fill="FFFFFF"/>
        </w:rPr>
        <w:t xml:space="preserve"> </w:t>
      </w:r>
      <w:r w:rsidRPr="006D52BC">
        <w:t xml:space="preserve">Сергейчев К.Ф. 45-я международная (Звенигородская) конференция по физике плазмы и УТС, г. Звенигород, 2 - 6 апреля </w:t>
      </w:r>
      <w:smartTag w:uri="urn:schemas-microsoft-com:office:smarttags" w:element="metricconverter">
        <w:smartTagPr>
          <w:attr w:name="ProductID" w:val="2018 г"/>
        </w:smartTagPr>
        <w:r w:rsidRPr="006D52BC">
          <w:t>2018 г</w:t>
        </w:r>
      </w:smartTag>
      <w:r w:rsidRPr="006D52BC">
        <w:t>. Тез. докл. с. 310.</w:t>
      </w:r>
    </w:p>
    <w:sectPr w:rsidR="006D52BC" w:rsidRPr="006D52B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0C" w:rsidRDefault="001C550C">
      <w:r>
        <w:separator/>
      </w:r>
    </w:p>
  </w:endnote>
  <w:endnote w:type="continuationSeparator" w:id="0">
    <w:p w:rsidR="001C550C" w:rsidRDefault="001C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73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73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2B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0C" w:rsidRDefault="001C550C">
      <w:r>
        <w:separator/>
      </w:r>
    </w:p>
  </w:footnote>
  <w:footnote w:type="continuationSeparator" w:id="0">
    <w:p w:rsidR="001C550C" w:rsidRDefault="001C5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D52BC">
      <w:rPr>
        <w:sz w:val="20"/>
      </w:rPr>
      <w:t>18</w:t>
    </w:r>
    <w:r>
      <w:rPr>
        <w:sz w:val="20"/>
      </w:rPr>
      <w:t xml:space="preserve"> – </w:t>
    </w:r>
    <w:r w:rsidR="0094721E" w:rsidRPr="006D52B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273E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50C"/>
    <w:rsid w:val="00037DCC"/>
    <w:rsid w:val="00043701"/>
    <w:rsid w:val="000C7078"/>
    <w:rsid w:val="000D76E9"/>
    <w:rsid w:val="000E495B"/>
    <w:rsid w:val="00140645"/>
    <w:rsid w:val="00171964"/>
    <w:rsid w:val="001C0CCB"/>
    <w:rsid w:val="001C550C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D52BC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273E5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0">
    <w:name w:val="Zv-Title_report Знак"/>
    <w:basedOn w:val="a0"/>
    <w:link w:val="Zv-Titlereport"/>
    <w:locked/>
    <w:rsid w:val="006D52BC"/>
    <w:rPr>
      <w:b/>
      <w:caps/>
      <w:kern w:val="24"/>
      <w:sz w:val="24"/>
    </w:rPr>
  </w:style>
  <w:style w:type="character" w:customStyle="1" w:styleId="Zv-Author0">
    <w:name w:val="Zv-Author Знак"/>
    <w:basedOn w:val="a0"/>
    <w:link w:val="Zv-Author"/>
    <w:locked/>
    <w:rsid w:val="006D52BC"/>
    <w:rPr>
      <w:bCs/>
      <w:iCs/>
      <w:sz w:val="24"/>
    </w:rPr>
  </w:style>
  <w:style w:type="character" w:styleId="HTML">
    <w:name w:val="HTML Cite"/>
    <w:basedOn w:val="a0"/>
    <w:rsid w:val="006D52BC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6D52BC"/>
    <w:rPr>
      <w:rFonts w:cs="Times New Roman"/>
    </w:rPr>
  </w:style>
  <w:style w:type="character" w:customStyle="1" w:styleId="citationyear">
    <w:name w:val="citation_year"/>
    <w:basedOn w:val="a0"/>
    <w:rsid w:val="006D52BC"/>
    <w:rPr>
      <w:rFonts w:cs="Times New Roman"/>
    </w:rPr>
  </w:style>
  <w:style w:type="character" w:customStyle="1" w:styleId="citationvolume">
    <w:name w:val="citation_volume"/>
    <w:basedOn w:val="a0"/>
    <w:rsid w:val="006D52BC"/>
    <w:rPr>
      <w:rFonts w:cs="Times New Roman"/>
    </w:rPr>
  </w:style>
  <w:style w:type="character" w:styleId="a8">
    <w:name w:val="Hyperlink"/>
    <w:basedOn w:val="a0"/>
    <w:rsid w:val="006D52BC"/>
    <w:rPr>
      <w:rFonts w:cs="Times New Roman"/>
      <w:color w:val="0000FF"/>
      <w:u w:val="single"/>
    </w:rPr>
  </w:style>
  <w:style w:type="character" w:customStyle="1" w:styleId="a9">
    <w:name w:val="Полужирный"/>
    <w:rsid w:val="006D52BC"/>
    <w:rPr>
      <w:b/>
      <w:bCs/>
      <w:kern w:val="16"/>
    </w:r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rsid w:val="006D52BC"/>
    <w:rPr>
      <w:sz w:val="24"/>
      <w:szCs w:val="24"/>
    </w:rPr>
  </w:style>
  <w:style w:type="character" w:customStyle="1" w:styleId="Zv-bodyreportChar">
    <w:name w:val="Zv-body_report Char"/>
    <w:link w:val="Zv-bodyreport"/>
    <w:uiPriority w:val="99"/>
    <w:locked/>
    <w:rsid w:val="006D52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s.acs.org/author/Vorob%27ev%2C+V+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ОЦЕНКИ ТЕМПЕРАТУР В МИКРОПЛАЗМЕННЫХ РАЗРЯДАХ, ВОЗБУЖДАЕМЫХ НА ОБРАЗЦАХ КОНСТРУКЦИОННОЙ СТАЛИ</dc:title>
  <dc:creator>sato</dc:creator>
  <cp:lastModifiedBy>Сатунин</cp:lastModifiedBy>
  <cp:revision>1</cp:revision>
  <cp:lastPrinted>1601-01-01T00:00:00Z</cp:lastPrinted>
  <dcterms:created xsi:type="dcterms:W3CDTF">2019-02-08T21:52:00Z</dcterms:created>
  <dcterms:modified xsi:type="dcterms:W3CDTF">2019-02-08T22:00:00Z</dcterms:modified>
</cp:coreProperties>
</file>