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D9" w:rsidRPr="00646AB9" w:rsidRDefault="00A316D9" w:rsidP="00A316D9">
      <w:pPr>
        <w:pStyle w:val="Zv-Titlereport"/>
        <w:ind w:left="720"/>
      </w:pPr>
      <w:bookmarkStart w:id="0" w:name="_Hlk532390776"/>
      <w:r w:rsidRPr="00646AB9">
        <w:t>Формирование магнитной ловушки при пробое газов высокого давления в сильных магнитных полях</w:t>
      </w:r>
    </w:p>
    <w:p w:rsidR="00A316D9" w:rsidRPr="00B42B1A" w:rsidRDefault="00A316D9" w:rsidP="00A316D9">
      <w:pPr>
        <w:pStyle w:val="Zv-Author"/>
      </w:pPr>
      <w:r w:rsidRPr="00B740ED">
        <w:t xml:space="preserve">Аливердиев А.А., </w:t>
      </w:r>
      <w:r w:rsidRPr="00793DD7">
        <w:rPr>
          <w:u w:val="single"/>
        </w:rPr>
        <w:t>Омаров О.А.,</w:t>
      </w:r>
      <w:r w:rsidRPr="00B42B1A">
        <w:t xml:space="preserve"> Омарова Н.О., Омарова П.Х.</w:t>
      </w:r>
    </w:p>
    <w:p w:rsidR="00A316D9" w:rsidRDefault="00A316D9" w:rsidP="00A316D9">
      <w:pPr>
        <w:pStyle w:val="Zv-Organization"/>
        <w:rPr>
          <w:bCs/>
          <w:lang w:val="fr-FR"/>
        </w:rPr>
      </w:pPr>
      <w:r w:rsidRPr="0043340B">
        <w:t>Дагестанский государственный университет, 367000, Махачкала, Дзержинского, 12</w:t>
      </w:r>
      <w:r w:rsidRPr="0043340B">
        <w:rPr>
          <w:vertAlign w:val="superscript"/>
        </w:rPr>
        <w:t xml:space="preserve"> </w:t>
      </w:r>
      <w:r w:rsidRPr="0043340B">
        <w:t>а</w:t>
      </w:r>
      <w:r>
        <w:t xml:space="preserve">, </w:t>
      </w:r>
      <w:hyperlink r:id="rId7" w:history="1">
        <w:r w:rsidRPr="00BA3ED3">
          <w:rPr>
            <w:rStyle w:val="a9"/>
            <w:bCs/>
            <w:lang w:val="fr-FR"/>
          </w:rPr>
          <w:t>inporao</w:t>
        </w:r>
        <w:r w:rsidRPr="00BA3ED3">
          <w:rPr>
            <w:rStyle w:val="a9"/>
            <w:bCs/>
          </w:rPr>
          <w:t>@</w:t>
        </w:r>
        <w:r w:rsidRPr="00BA3ED3">
          <w:rPr>
            <w:rStyle w:val="a9"/>
            <w:bCs/>
            <w:lang w:val="fr-FR"/>
          </w:rPr>
          <w:t>mail</w:t>
        </w:r>
        <w:r w:rsidRPr="00BA3ED3">
          <w:rPr>
            <w:rStyle w:val="a9"/>
            <w:bCs/>
          </w:rPr>
          <w:t>.</w:t>
        </w:r>
        <w:r w:rsidRPr="00BA3ED3">
          <w:rPr>
            <w:rStyle w:val="a9"/>
            <w:bCs/>
            <w:lang w:val="fr-FR"/>
          </w:rPr>
          <w:t>ru</w:t>
        </w:r>
      </w:hyperlink>
      <w:bookmarkEnd w:id="0"/>
    </w:p>
    <w:p w:rsidR="00A316D9" w:rsidRPr="00CB6385" w:rsidRDefault="00A316D9" w:rsidP="00A316D9">
      <w:pPr>
        <w:pStyle w:val="Zv-bodyreport"/>
      </w:pPr>
      <w:r w:rsidRPr="00CB6385">
        <w:t>В сильном магнитном поле, в искровой канал радиусом r</w:t>
      </w:r>
      <w:r>
        <w:rPr>
          <w:lang w:val="en-US"/>
        </w:rPr>
        <w:t> </w:t>
      </w:r>
      <w:r w:rsidRPr="00CB6385">
        <w:t>~</w:t>
      </w:r>
      <w:r>
        <w:rPr>
          <w:lang w:val="en-US"/>
        </w:rPr>
        <w:t> </w:t>
      </w:r>
      <w:r w:rsidRPr="00CB6385">
        <w:t>10</w:t>
      </w:r>
      <w:r w:rsidRPr="00AB144C">
        <w:t xml:space="preserve"> –</w:t>
      </w:r>
      <w:r>
        <w:rPr>
          <w:lang w:val="en-US"/>
        </w:rPr>
        <w:t> </w:t>
      </w:r>
      <w:r w:rsidRPr="00CB6385">
        <w:t xml:space="preserve">4 м с электронным пучком энергией в несколько кэВ вводится за время ≤100 нс энергия, которая приводит к резкому повышению температуры плазмы искрового канала и к его расширению. </w:t>
      </w:r>
    </w:p>
    <w:p w:rsidR="00A316D9" w:rsidRPr="00CB6385" w:rsidRDefault="00A316D9" w:rsidP="00A316D9">
      <w:pPr>
        <w:pStyle w:val="Zv-bodyreport"/>
      </w:pPr>
      <w:r w:rsidRPr="00CB6385">
        <w:t>Учитывая, что скорость расширения искрового канала больше скорости диффузии силовых линий магнитного поля в плазму канала, расширяющийся плазменный фронт смещает силовые линии магнитного поля, уменьшая их плотность в центре и усиливая у электродов (катода и анода). Эта система представляет собой магнитную адиабатическую ловушку, которая приводит к ограничению энергетических потерь с одновременным увеличением тепловой энергии плазмы  [</w:t>
      </w:r>
      <w:r>
        <w:t>1</w:t>
      </w:r>
      <w:r w:rsidRPr="00CB6385">
        <w:t xml:space="preserve">, </w:t>
      </w:r>
      <w:r>
        <w:t>2</w:t>
      </w:r>
      <w:r w:rsidRPr="00CB6385">
        <w:t xml:space="preserve">]. </w:t>
      </w:r>
    </w:p>
    <w:p w:rsidR="00A316D9" w:rsidRPr="00CB6385" w:rsidRDefault="00A316D9" w:rsidP="00A316D9">
      <w:pPr>
        <w:pStyle w:val="Zv-bodyreport"/>
      </w:pPr>
      <w:r w:rsidRPr="00CB6385">
        <w:t>Если масштаб изменения поля K</w:t>
      </w:r>
      <w:r w:rsidRPr="00AB144C">
        <w:t xml:space="preserve"> </w:t>
      </w:r>
      <w:r w:rsidRPr="00CB6385">
        <w:t>&gt;&gt; ларморовского радиуса r</w:t>
      </w:r>
      <w:r w:rsidRPr="00AB144C">
        <w:rPr>
          <w:vertAlign w:val="subscript"/>
        </w:rPr>
        <w:t>л</w:t>
      </w:r>
      <w:r w:rsidRPr="00CB6385">
        <w:t xml:space="preserve">, то </w:t>
      </w:r>
    </w:p>
    <w:p w:rsidR="00A316D9" w:rsidRPr="00CB6385" w:rsidRDefault="00A316D9" w:rsidP="00A316D9">
      <w:pPr>
        <w:pStyle w:val="Zv-bodyreport"/>
      </w:pPr>
      <w:r w:rsidRPr="00CB6385">
        <w:t xml:space="preserve"> </w:t>
      </w:r>
      <m:oMath>
        <m:r>
          <m:rPr>
            <m:sty m:val="p"/>
          </m:rPr>
          <w:rPr>
            <w:rFonts w:ascii="Cambria Math" w:hAnsi="Cambria Math"/>
          </w:rPr>
          <m:t>μ=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</w:rPr>
              <m:t>2B</m:t>
            </m:r>
          </m:den>
        </m:f>
        <m:r>
          <m:rPr>
            <m:sty m:val="p"/>
          </m:rPr>
          <w:rPr>
            <w:rFonts w:ascii="Cambria Math" w:hAnsi="Cambria Math"/>
          </w:rPr>
          <m:t>=const,</m:t>
        </m:r>
      </m:oMath>
      <w:r w:rsidR="005F26F1" w:rsidRPr="00CB6385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 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кин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=const.</m:t>
        </m:r>
      </m:oMath>
    </w:p>
    <w:p w:rsidR="00D42EE5" w:rsidRPr="005F26F1" w:rsidRDefault="00A316D9" w:rsidP="00D42EE5">
      <w:pPr>
        <w:pStyle w:val="Zv-bodyreport"/>
        <w:spacing w:before="240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4.8pt;margin-top:8.95pt;width:149.25pt;height:25.5pt;z-index:-251656192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780F&quot;/&gt;&lt;wsp:rsid wsp:val=&quot;0000219D&quot;/&gt;&lt;wsp:rsid wsp:val=&quot;00005D93&quot;/&gt;&lt;wsp:rsid wsp:val=&quot;00005E92&quot;/&gt;&lt;wsp:rsid wsp:val=&quot;0001023E&quot;/&gt;&lt;wsp:rsid wsp:val=&quot;00012436&quot;/&gt;&lt;wsp:rsid wsp:val=&quot;00014070&quot;/&gt;&lt;wsp:rsid wsp:val=&quot;000144A1&quot;/&gt;&lt;wsp:rsid wsp:val=&quot;000235E9&quot;/&gt;&lt;wsp:rsid wsp:val=&quot;000235FA&quot;/&gt;&lt;wsp:rsid wsp:val=&quot;00023E6D&quot;/&gt;&lt;wsp:rsid wsp:val=&quot;000334EF&quot;/&gt;&lt;wsp:rsid wsp:val=&quot;00034F62&quot;/&gt;&lt;wsp:rsid wsp:val=&quot;00042918&quot;/&gt;&lt;wsp:rsid wsp:val=&quot;00044704&quot;/&gt;&lt;wsp:rsid wsp:val=&quot;00053030&quot;/&gt;&lt;wsp:rsid wsp:val=&quot;00054403&quot;/&gt;&lt;wsp:rsid wsp:val=&quot;00057291&quot;/&gt;&lt;wsp:rsid wsp:val=&quot;000574E4&quot;/&gt;&lt;wsp:rsid wsp:val=&quot;00064C3F&quot;/&gt;&lt;wsp:rsid wsp:val=&quot;00071FF8&quot;/&gt;&lt;wsp:rsid wsp:val=&quot;000741EB&quot;/&gt;&lt;wsp:rsid wsp:val=&quot;00083BB5&quot;/&gt;&lt;wsp:rsid wsp:val=&quot;00084CC5&quot;/&gt;&lt;wsp:rsid wsp:val=&quot;00085C69&quot;/&gt;&lt;wsp:rsid wsp:val=&quot;00086562&quot;/&gt;&lt;wsp:rsid wsp:val=&quot;00092C78&quot;/&gt;&lt;wsp:rsid wsp:val=&quot;00096DE2&quot;/&gt;&lt;wsp:rsid wsp:val=&quot;000A10FD&quot;/&gt;&lt;wsp:rsid wsp:val=&quot;000A18BA&quot;/&gt;&lt;wsp:rsid wsp:val=&quot;000A1BEF&quot;/&gt;&lt;wsp:rsid wsp:val=&quot;000A1C92&quot;/&gt;&lt;wsp:rsid wsp:val=&quot;000A77CE&quot;/&gt;&lt;wsp:rsid wsp:val=&quot;000A7FA0&quot;/&gt;&lt;wsp:rsid wsp:val=&quot;000B2934&quot;/&gt;&lt;wsp:rsid wsp:val=&quot;000B5EFC&quot;/&gt;&lt;wsp:rsid wsp:val=&quot;000D1C7D&quot;/&gt;&lt;wsp:rsid wsp:val=&quot;000D38B8&quot;/&gt;&lt;wsp:rsid wsp:val=&quot;000D5C0B&quot;/&gt;&lt;wsp:rsid wsp:val=&quot;000E3B16&quot;/&gt;&lt;wsp:rsid wsp:val=&quot;000F11A6&quot;/&gt;&lt;wsp:rsid wsp:val=&quot;000F53AC&quot;/&gt;&lt;wsp:rsid wsp:val=&quot;000F78C4&quot;/&gt;&lt;wsp:rsid wsp:val=&quot;000F79BC&quot;/&gt;&lt;wsp:rsid wsp:val=&quot;00100223&quot;/&gt;&lt;wsp:rsid wsp:val=&quot;001126ED&quot;/&gt;&lt;wsp:rsid wsp:val=&quot;001139B7&quot;/&gt;&lt;wsp:rsid wsp:val=&quot;00117E6D&quot;/&gt;&lt;wsp:rsid wsp:val=&quot;0012160C&quot;/&gt;&lt;wsp:rsid wsp:val=&quot;001335BC&quot;/&gt;&lt;wsp:rsid wsp:val=&quot;00135958&quot;/&gt;&lt;wsp:rsid wsp:val=&quot;00143A4C&quot;/&gt;&lt;wsp:rsid wsp:val=&quot;001467E4&quot;/&gt;&lt;wsp:rsid wsp:val=&quot;001615CA&quot;/&gt;&lt;wsp:rsid wsp:val=&quot;0016260B&quot;/&gt;&lt;wsp:rsid wsp:val=&quot;00171DB7&quot;/&gt;&lt;wsp:rsid wsp:val=&quot;001748D2&quot;/&gt;&lt;wsp:rsid wsp:val=&quot;00175BA7&quot;/&gt;&lt;wsp:rsid wsp:val=&quot;00176AB6&quot;/&gt;&lt;wsp:rsid wsp:val=&quot;00182433&quot;/&gt;&lt;wsp:rsid wsp:val=&quot;00193517&quot;/&gt;&lt;wsp:rsid wsp:val=&quot;00194471&quot;/&gt;&lt;wsp:rsid wsp:val=&quot;00196D8C&quot;/&gt;&lt;wsp:rsid wsp:val=&quot;0019796C&quot;/&gt;&lt;wsp:rsid wsp:val=&quot;001A1CD5&quot;/&gt;&lt;wsp:rsid wsp:val=&quot;001A3F20&quot;/&gt;&lt;wsp:rsid wsp:val=&quot;001A4F40&quot;/&gt;&lt;wsp:rsid wsp:val=&quot;001A51FA&quot;/&gt;&lt;wsp:rsid wsp:val=&quot;001A6D91&quot;/&gt;&lt;wsp:rsid wsp:val=&quot;001C41C8&quot;/&gt;&lt;wsp:rsid wsp:val=&quot;001C61E4&quot;/&gt;&lt;wsp:rsid wsp:val=&quot;001C7EA9&quot;/&gt;&lt;wsp:rsid wsp:val=&quot;001D4C76&quot;/&gt;&lt;wsp:rsid wsp:val=&quot;001E2FD9&quot;/&gt;&lt;wsp:rsid wsp:val=&quot;001F0ABC&quot;/&gt;&lt;wsp:rsid wsp:val=&quot;0020055A&quot;/&gt;&lt;wsp:rsid wsp:val=&quot;002036A0&quot;/&gt;&lt;wsp:rsid wsp:val=&quot;00203E59&quot;/&gt;&lt;wsp:rsid wsp:val=&quot;002144D7&quot;/&gt;&lt;wsp:rsid wsp:val=&quot;002161C5&quot;/&gt;&lt;wsp:rsid wsp:val=&quot;00216E8B&quot;/&gt;&lt;wsp:rsid wsp:val=&quot;00224954&quot;/&gt;&lt;wsp:rsid wsp:val=&quot;00230F5E&quot;/&gt;&lt;wsp:rsid wsp:val=&quot;002338E2&quot;/&gt;&lt;wsp:rsid wsp:val=&quot;002347B1&quot;/&gt;&lt;wsp:rsid wsp:val=&quot;002354A1&quot;/&gt;&lt;wsp:rsid wsp:val=&quot;002376BF&quot;/&gt;&lt;wsp:rsid wsp:val=&quot;00243EAB&quot;/&gt;&lt;wsp:rsid wsp:val=&quot;0024613D&quot;/&gt;&lt;wsp:rsid wsp:val=&quot;0024621A&quot;/&gt;&lt;wsp:rsid wsp:val=&quot;00254A4F&quot;/&gt;&lt;wsp:rsid wsp:val=&quot;0026155A&quot;/&gt;&lt;wsp:rsid wsp:val=&quot;0026476D&quot;/&gt;&lt;wsp:rsid wsp:val=&quot;002712EA&quot;/&gt;&lt;wsp:rsid wsp:val=&quot;00283629&quot;/&gt;&lt;wsp:rsid wsp:val=&quot;002A58ED&quot;/&gt;&lt;wsp:rsid wsp:val=&quot;002A7910&quot;/&gt;&lt;wsp:rsid wsp:val=&quot;002C1163&quot;/&gt;&lt;wsp:rsid wsp:val=&quot;002C2428&quot;/&gt;&lt;wsp:rsid wsp:val=&quot;002C25E6&quot;/&gt;&lt;wsp:rsid wsp:val=&quot;002C2DCA&quot;/&gt;&lt;wsp:rsid wsp:val=&quot;002D0B34&quot;/&gt;&lt;wsp:rsid wsp:val=&quot;002D131A&quot;/&gt;&lt;wsp:rsid wsp:val=&quot;002E1CA2&quot;/&gt;&lt;wsp:rsid wsp:val=&quot;002E38D6&quot;/&gt;&lt;wsp:rsid wsp:val=&quot;002E392C&quot;/&gt;&lt;wsp:rsid wsp:val=&quot;002F293A&quot;/&gt;&lt;wsp:rsid wsp:val=&quot;002F64E6&quot;/&gt;&lt;wsp:rsid wsp:val=&quot;00303B1C&quot;/&gt;&lt;wsp:rsid wЋЏ/?xюAУ 3ПiЦ‡`HvfжМ7=Ѕл;оGC/«КМ`Л@,х©¶§сГ;LE&quot;э„цPоsХГ?5#PlW‘(Э`фК%vБ2cC)УТ'µ5N`ЈбИДIЃ€cь¬,Ш’­NчгC]/ї82ЉS+WЧ”~§!ы©Eѓпћ–&amp;*±%кш·Щф Э" wrapcoords="6078 635 -109 6353 -109 13976 2931 17788 5102 17788 15630 17788 20949 14612 21383 12706 20732 10800 21057 7624 20515 6353 16498 635 6078 635" o:allowoverlap="f">
            <v:imagedata r:id="rId8" o:title="" chromakey="white"/>
            <w10:wrap type="through"/>
          </v:shape>
        </w:pict>
      </w:r>
      <w:r w:rsidRPr="00CB6385">
        <w:t xml:space="preserve">Так как </w:t>
      </w:r>
      <w:r w:rsidRPr="00CB6385">
        <w:fldChar w:fldCharType="begin"/>
      </w:r>
      <w:r w:rsidRPr="00CB6385">
        <w:instrText xml:space="preserve"> QUOTE </w:instrTex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∥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∥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+μB, </m:t>
        </m:r>
      </m:oMath>
      <w:r w:rsidRPr="00CB6385">
        <w:instrText xml:space="preserve"> </w:instrText>
      </w:r>
      <w:r w:rsidRPr="00CB6385">
        <w:fldChar w:fldCharType="separate"/>
      </w:r>
      <w:r w:rsidRPr="00CB6385">
        <w:fldChar w:fldCharType="end"/>
      </w:r>
      <w:r w:rsidRPr="00CB6385">
        <w:t xml:space="preserve">и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∥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≥0, </m:t>
        </m:r>
      </m:oMath>
      <w:r w:rsidRPr="00CB6385">
        <w:t xml:space="preserve">то в область, где </w:t>
      </w:r>
      <m:oMath>
        <m:r>
          <m:rPr>
            <m:sty m:val="p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⊥</m:t>
            </m:r>
          </m:sub>
        </m:sSub>
        <m:r>
          <m:rPr>
            <m:sty m:val="p"/>
          </m:rPr>
          <w:rPr>
            <w:rFonts w:ascii="Cambria Math" w:hAnsi="Cambria Math"/>
          </w:rPr>
          <m:t>/μ</m:t>
        </m:r>
      </m:oMath>
      <w:r w:rsidRPr="00CB6385">
        <w:t xml:space="preserve"> частица</w:t>
      </w:r>
    </w:p>
    <w:p w:rsidR="00A316D9" w:rsidRPr="00CB6385" w:rsidRDefault="00A316D9" w:rsidP="00D42EE5">
      <w:pPr>
        <w:pStyle w:val="Zv-bodyreport"/>
        <w:spacing w:before="240"/>
        <w:ind w:firstLine="0"/>
        <w:jc w:val="left"/>
      </w:pPr>
      <w:r w:rsidRPr="00D42EE5">
        <w:t xml:space="preserve"> зайти не может </w:t>
      </w:r>
      <w:r w:rsidR="00D42EE5" w:rsidRPr="00D42EE5">
        <w:t xml:space="preserve"> </w:t>
      </w:r>
      <w:r w:rsidRPr="00D42EE5">
        <w:t>(</w:t>
      </w:r>
      <m:oMath>
        <m:r>
          <m:rPr>
            <m:sty m:val="p"/>
          </m:rPr>
          <w:rPr>
            <w:rFonts w:ascii="Cambria Math" w:hAnsi="Cambria Math"/>
          </w:rPr>
          <m:t>B=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⊥</m:t>
            </m:r>
          </m:sub>
        </m:sSub>
        <m:r>
          <m:rPr>
            <m:sty m:val="p"/>
          </m:rPr>
          <w:rPr>
            <w:rFonts w:ascii="Cambria Math" w:hAnsi="Cambria Math"/>
          </w:rPr>
          <m:t>/μ</m:t>
        </m:r>
      </m:oMath>
      <w:r w:rsidR="00D42EE5" w:rsidRPr="00D42EE5">
        <w:t xml:space="preserve"> </w:t>
      </w:r>
      <w:r w:rsidRPr="00D42EE5">
        <w:t>- точка остановки), частицы с</w:t>
      </w:r>
      <w:r w:rsidRPr="00D42EE5">
        <w:rPr>
          <w:position w:val="-18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⊥</m:t>
            </m:r>
          </m:sub>
        </m:sSub>
        <m:r>
          <m:rPr>
            <m:sty m:val="p"/>
          </m:rPr>
          <w:rPr>
            <w:rFonts w:ascii="Cambria Math" w:hAnsi="Cambria Math"/>
          </w:rPr>
          <m:t>/μ</m:t>
        </m:r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 w:rsidRPr="00D42EE5">
        <w:rPr>
          <w:position w:val="-18"/>
        </w:rPr>
        <w:t xml:space="preserve"> </w:t>
      </w:r>
      <w:r w:rsidRPr="00CB6385">
        <w:t>не удерживается.</w:t>
      </w:r>
    </w:p>
    <w:p w:rsidR="00A316D9" w:rsidRPr="003D26F0" w:rsidRDefault="00A316D9" w:rsidP="00A316D9">
      <w:pPr>
        <w:pStyle w:val="Zv-bodyreport"/>
      </w:pPr>
      <w:r w:rsidRPr="00CB6385">
        <w:t>Внешнее продольное магнитное поле, удовлетворяющее условию замагниченности для электронов, увеличивая плотность тока канала, проводимость, удельный энерговклад, напряжение горения квазистационарной дуги, одновременно уменьшает скорость расширения канала и поперечное интегральное излучение, радиальную амбиполярную диффузию</w:t>
      </w:r>
      <w:r>
        <w:t xml:space="preserve"> </w:t>
      </w:r>
      <w:r w:rsidRPr="003D26F0">
        <w:t>[</w:t>
      </w:r>
      <w:r>
        <w:t>3]</w:t>
      </w:r>
      <w:r w:rsidRPr="00CB6385">
        <w:t xml:space="preserve">. Увеличение скорости ввода энергии в искровой канал разряда высокого давления, приводит к значительному повышению проводимости и температуры плазмы. </w:t>
      </w:r>
      <w:r w:rsidRPr="003D26F0">
        <w:t>Экспериментальное исследование показало, что в ловушке осуществляется сильное плазменно-пучковое взаимодействие, которое приводит к значительному увеличению поперечных размеров плазмы, а так же к сильному нагреву энергичных электронов, захваченных в ловушку.</w:t>
      </w:r>
    </w:p>
    <w:p w:rsidR="00A316D9" w:rsidRPr="00AB144C" w:rsidRDefault="00A316D9" w:rsidP="00A316D9">
      <w:pPr>
        <w:pStyle w:val="Zv-TitleReferences-ru"/>
        <w:rPr>
          <w:lang w:val="en-US"/>
        </w:rPr>
      </w:pPr>
      <w:r>
        <w:t>Л</w:t>
      </w:r>
      <w:r w:rsidRPr="000F6FE0">
        <w:t>итератур</w:t>
      </w:r>
      <w:r>
        <w:t>а</w:t>
      </w:r>
    </w:p>
    <w:p w:rsidR="00A316D9" w:rsidRDefault="00A316D9" w:rsidP="00A316D9">
      <w:pPr>
        <w:pStyle w:val="Zv-References-ru"/>
        <w:numPr>
          <w:ilvl w:val="0"/>
          <w:numId w:val="1"/>
        </w:numPr>
      </w:pPr>
      <w:r>
        <w:t>Л.А. Арцимович, С.Ю. Лукьянов. Движение заряженных частиц в электрических и магнитных полях. М.</w:t>
      </w:r>
      <w:r>
        <w:rPr>
          <w:lang w:val="en-US"/>
        </w:rPr>
        <w:t>:</w:t>
      </w:r>
      <w:r>
        <w:t xml:space="preserve"> Наука</w:t>
      </w:r>
      <w:r w:rsidRPr="00AB144C">
        <w:t>.</w:t>
      </w:r>
      <w:r>
        <w:t xml:space="preserve"> 1978. С. 224. </w:t>
      </w:r>
    </w:p>
    <w:p w:rsidR="00A316D9" w:rsidRDefault="00A316D9" w:rsidP="00A316D9">
      <w:pPr>
        <w:pStyle w:val="Zv-References-ru"/>
        <w:numPr>
          <w:ilvl w:val="0"/>
          <w:numId w:val="1"/>
        </w:numPr>
      </w:pPr>
      <w:r>
        <w:t>А.В. Астахов, Ю.М. Широков. Электромагнитное поле. М.: Наука. 1980. 380 с.</w:t>
      </w:r>
    </w:p>
    <w:p w:rsidR="00A316D9" w:rsidRDefault="00A316D9" w:rsidP="00A316D9">
      <w:pPr>
        <w:pStyle w:val="Zv-References-ru"/>
        <w:numPr>
          <w:ilvl w:val="0"/>
          <w:numId w:val="1"/>
        </w:numPr>
      </w:pPr>
      <w:r>
        <w:t>Аль-Харети Ф.М.А., Омаров О.А., Омарова Н.О., Омарова П.Х., Влияние внешних магнитных полей на энергетические характеристики искрового пробоя. ВАНТ. Термоядерный синтез. 2015. Т. 38. Вып. 1. С. 88 – 96.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E1" w:rsidRDefault="007E45E1">
      <w:r>
        <w:separator/>
      </w:r>
    </w:p>
  </w:endnote>
  <w:endnote w:type="continuationSeparator" w:id="0">
    <w:p w:rsidR="007E45E1" w:rsidRDefault="007E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273E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273E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26F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E1" w:rsidRDefault="007E45E1">
      <w:r>
        <w:separator/>
      </w:r>
    </w:p>
  </w:footnote>
  <w:footnote w:type="continuationSeparator" w:id="0">
    <w:p w:rsidR="007E45E1" w:rsidRDefault="007E4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A316D9">
      <w:rPr>
        <w:sz w:val="20"/>
      </w:rPr>
      <w:t>18</w:t>
    </w:r>
    <w:r>
      <w:rPr>
        <w:sz w:val="20"/>
      </w:rPr>
      <w:t xml:space="preserve"> – </w:t>
    </w:r>
    <w:r w:rsidR="0094721E" w:rsidRPr="00A316D9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C273E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2EE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F26F1"/>
    <w:rsid w:val="00650CBC"/>
    <w:rsid w:val="00654A7B"/>
    <w:rsid w:val="00683140"/>
    <w:rsid w:val="006A1743"/>
    <w:rsid w:val="006F68D0"/>
    <w:rsid w:val="00732A2E"/>
    <w:rsid w:val="007B6378"/>
    <w:rsid w:val="007E45E1"/>
    <w:rsid w:val="00802D35"/>
    <w:rsid w:val="008E2894"/>
    <w:rsid w:val="0094721E"/>
    <w:rsid w:val="00A316D9"/>
    <w:rsid w:val="00A66876"/>
    <w:rsid w:val="00A71613"/>
    <w:rsid w:val="00AB3459"/>
    <w:rsid w:val="00B622ED"/>
    <w:rsid w:val="00B9584E"/>
    <w:rsid w:val="00BD05EF"/>
    <w:rsid w:val="00C103CD"/>
    <w:rsid w:val="00C232A0"/>
    <w:rsid w:val="00C273E5"/>
    <w:rsid w:val="00CA791E"/>
    <w:rsid w:val="00CE0E75"/>
    <w:rsid w:val="00D42EE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A316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316D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A316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pora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МАГНИТНОЙ ЛОВУШКИ ПРИ ПРОБОЕ ГАЗОВ ВЫСОКОГО ДАВЛЕНИЯ В СИЛЬНЫХ МАГНИТНЫХ ПОЛЯХ</vt:lpstr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МАГНИТНОЙ ЛОВУШКИ ПРИ ПРОБОЕ ГАЗОВ ВЫСОКОГО ДАВЛЕНИЯ В СИЛЬНЫХ МАГНИТНЫХ ПОЛЯХ</dc:title>
  <dc:creator>sato</dc:creator>
  <cp:lastModifiedBy>Сатунин</cp:lastModifiedBy>
  <cp:revision>1</cp:revision>
  <cp:lastPrinted>1601-01-01T00:00:00Z</cp:lastPrinted>
  <dcterms:created xsi:type="dcterms:W3CDTF">2019-02-08T21:02:00Z</dcterms:created>
  <dcterms:modified xsi:type="dcterms:W3CDTF">2019-02-08T21:31:00Z</dcterms:modified>
</cp:coreProperties>
</file>