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7EA" w:rsidRPr="00FF07B3" w:rsidRDefault="004127EA" w:rsidP="004127EA">
      <w:pPr>
        <w:pStyle w:val="Zv-Author"/>
        <w:rPr>
          <w:b/>
          <w:bCs w:val="0"/>
          <w:iCs w:val="0"/>
          <w:caps/>
          <w:kern w:val="24"/>
        </w:rPr>
      </w:pPr>
      <w:r w:rsidRPr="00FF07B3">
        <w:rPr>
          <w:b/>
          <w:bCs w:val="0"/>
          <w:iCs w:val="0"/>
          <w:caps/>
          <w:kern w:val="24"/>
        </w:rPr>
        <w:t xml:space="preserve">Генерация турбулентности диэлектрическим барьерным разрядом </w:t>
      </w:r>
    </w:p>
    <w:p w:rsidR="004127EA" w:rsidRDefault="004127EA" w:rsidP="004127EA">
      <w:pPr>
        <w:pStyle w:val="Zv-Author"/>
      </w:pPr>
      <w:proofErr w:type="spellStart"/>
      <w:r w:rsidRPr="00FF07B3">
        <w:t>Моралев</w:t>
      </w:r>
      <w:proofErr w:type="spellEnd"/>
      <w:r w:rsidRPr="00FF07B3">
        <w:t xml:space="preserve"> И.А., Селивонин И.В</w:t>
      </w:r>
      <w:r w:rsidR="00A20588" w:rsidRPr="00A20588">
        <w:t>.</w:t>
      </w:r>
      <w:r w:rsidRPr="00FF07B3">
        <w:t xml:space="preserve">, </w:t>
      </w:r>
      <w:proofErr w:type="spellStart"/>
      <w:r w:rsidRPr="00FF07B3">
        <w:t>Татаренкова</w:t>
      </w:r>
      <w:proofErr w:type="spellEnd"/>
      <w:r w:rsidRPr="00FF07B3">
        <w:t xml:space="preserve"> Д.И.</w:t>
      </w:r>
    </w:p>
    <w:p w:rsidR="004127EA" w:rsidRPr="004127EA" w:rsidRDefault="004127EA" w:rsidP="004127EA">
      <w:pPr>
        <w:pStyle w:val="Zv-Organization"/>
      </w:pPr>
      <w:r>
        <w:t>Объединенный институт высоких температур РАН, г. Москва, Россия</w:t>
      </w:r>
      <w:r w:rsidRPr="00EE7F55">
        <w:t xml:space="preserve">, </w:t>
      </w:r>
      <w:hyperlink r:id="rId7" w:history="1">
        <w:r w:rsidRPr="00BA3ED3">
          <w:rPr>
            <w:rStyle w:val="a7"/>
            <w:lang w:val="en-US"/>
          </w:rPr>
          <w:t>morler</w:t>
        </w:r>
        <w:r w:rsidRPr="00BA3ED3">
          <w:rPr>
            <w:rStyle w:val="a7"/>
          </w:rPr>
          <w:t>@</w:t>
        </w:r>
        <w:r w:rsidRPr="00BA3ED3">
          <w:rPr>
            <w:rStyle w:val="a7"/>
            <w:lang w:val="en-US"/>
          </w:rPr>
          <w:t>mail</w:t>
        </w:r>
        <w:r w:rsidRPr="00BA3ED3">
          <w:rPr>
            <w:rStyle w:val="a7"/>
          </w:rPr>
          <w:t>.</w:t>
        </w:r>
        <w:proofErr w:type="spellStart"/>
        <w:r w:rsidRPr="00BA3ED3">
          <w:rPr>
            <w:rStyle w:val="a7"/>
            <w:lang w:val="en-US"/>
          </w:rPr>
          <w:t>ru</w:t>
        </w:r>
        <w:proofErr w:type="spellEnd"/>
      </w:hyperlink>
    </w:p>
    <w:p w:rsidR="004127EA" w:rsidRDefault="004127EA" w:rsidP="004127EA">
      <w:pPr>
        <w:pStyle w:val="Zv-bodyreport"/>
      </w:pPr>
      <w:r>
        <w:t xml:space="preserve">Одним из перспективных приложений диэлектрического барьерного разряда является управление течением в различных задачах аэродинамики.  В частности, плазменные </w:t>
      </w:r>
      <w:proofErr w:type="spellStart"/>
      <w:r>
        <w:t>актуаторы</w:t>
      </w:r>
      <w:proofErr w:type="spellEnd"/>
      <w:r>
        <w:t xml:space="preserve"> исследуются как источники управляемых возмущений в задачах затягивания ламинарно-турбулентного перехода </w:t>
      </w:r>
      <w:r>
        <w:fldChar w:fldCharType="begin" w:fldLock="1"/>
      </w:r>
      <w:r>
        <w:instrText>ADDIN CSL_CITATION {"citationItems":[{"id":"ITEM-1","itemData":{"DOI":"10.2514/6.2017-1459","ISBN":"978-1-62410-447-3","author":[{"dropping-particle":"","family":"Serpieri","given":"Jacopo","non-dropping-particle":"","parse-names":false,"suffix":""},{"dropping-particle":"","family":"Yadala Venkata","given":"Srikar","non-dropping-particle":"","parse-names":false,"suffix":""},{"dropping-particle":"","family":"Kotsonis","given":"Marios","non-dropping-particle":"","parse-names":false,"suffix":""}],"container-title":"55th AIAA Aerospace Sciences Meeting","id":"ITEM-1","issued":{"date-parts":[["2017"]]},"page":"1459","title":"Towards laminar flow control on swept wings with AC-DBD plasma actuators as active roughness","type":"paper-conference"},"uris":["http://www.mendeley.com/documents/?uuid=60e1a426-f2b5-4d16-adff-f4f8845bfb74"]},{"id":"ITEM-2","itemData":{"DOI":"10.1177/0954410018796988","author":[{"dropping-particle":"","family":"Moralev","given":"Ivan","non-dropping-particle":"","parse-names":false,"suffix":""},{"dropping-particle":"","family":"Bityurin","given":"Valentin","non-dropping-particle":"","parse-names":false,"suffix":""},{"dropping-particle":"","family":"Firsov","given":"Alexander","non-dropping-particle":"","parse-names":false,"suffix":""},{"dropping-particle":"","family":"Sherbakova","given":"Victoria","non-dropping-particle":"","parse-names":false,"suffix":""},{"dropping-particle":"","family":"Selivonin","given":"Igor","non-dropping-particle":"","parse-names":false,"suffix":""},{"dropping-particle":"","family":"Maxim","given":"Ustinov","non-dropping-particle":"","parse-names":false,"suffix":""}],"container-title":"Proc IMechE Part G: J Aerospace Engineering","id":"ITEM-2","issue":"0","issued":{"date-parts":[["2018"]]},"page":"1-16","title":"Localized micro-discharges group dielectric barrier discharge vortex generators : Disturbances source for active transition control","type":"article-journal","volume":"0"},"uris":["http://www.mendeley.com/documents/?uuid=c98115fd-ac48-4cb1-90a2-1edd3fe1488a"]},{"id":"ITEM-3","itemData":{"DOI":"10.1007/s00348-018-2609-x","ISBN":"0123456789","ISSN":"07234864","author":[{"dropping-particle":"","family":"Choi","given":"Kwing So","non-dropping-particle":"","parse-names":false,"suffix":""},{"dropping-particle":"","family":"Kim","given":"Jung Hoon","non-dropping-particle":"","parse-names":false,"suffix":""}],"container-title":"Experiments in Fluids","id":"ITEM-3","issue":"10","issued":{"date-parts":[["2018"]]},"page":"1-15","publisher":"Springer Berlin Heidelberg","title":"Plasma virtual roughness elements for cross-flow instability control","type":"article-journal","volume":"59"},"uris":["http://www.mendeley.com/documents/?uuid=951b6124-a64e-43f5-b373-5c88a86f20f6"]}],"mendeley":{"formattedCitation":"[1]–[3]","plainTextFormattedCitation":"[1]–[3]","previouslyFormattedCitation":"[1]–[3]"},"properties":{"noteIndex":0},"schema":"https://github.com/citation-style-language/schema/raw/master/csl-citation.json"}</w:instrText>
      </w:r>
      <w:r>
        <w:fldChar w:fldCharType="separate"/>
      </w:r>
      <w:r w:rsidRPr="00754892">
        <w:rPr>
          <w:noProof/>
        </w:rPr>
        <w:t>[1–3]</w:t>
      </w:r>
      <w:r>
        <w:fldChar w:fldCharType="end"/>
      </w:r>
      <w:r>
        <w:t xml:space="preserve">. Одним из ключевых требований, предъявляемых к </w:t>
      </w:r>
      <w:proofErr w:type="spellStart"/>
      <w:r>
        <w:t>актуаторам</w:t>
      </w:r>
      <w:proofErr w:type="spellEnd"/>
      <w:r>
        <w:t xml:space="preserve"> в этих задачах, является низкий уровень широкополосных пульсаций, генерируемых разрядом. При высоком уровне пульсаций возможно возбуждение собственных нестационарных мод пограничного слоя, что может приводить к стимуляции перехода к турбулентности. В данной работе исследуются основные механизмы, которые могут приводить к возникновению турбулентности в плазменных </w:t>
      </w:r>
      <w:proofErr w:type="spellStart"/>
      <w:r>
        <w:t>актуаторах</w:t>
      </w:r>
      <w:proofErr w:type="spellEnd"/>
      <w:r>
        <w:t xml:space="preserve"> на основе диэлектрического барьерного разряда. </w:t>
      </w:r>
    </w:p>
    <w:p w:rsidR="004127EA" w:rsidRDefault="004127EA" w:rsidP="004127EA">
      <w:pPr>
        <w:pStyle w:val="Zv-bodyreport"/>
      </w:pPr>
      <w:r>
        <w:t>В работе с помощью термоанемометра проведено измерение спектров пульсаций, создаваемых актуатором в дозвуковом (20</w:t>
      </w:r>
      <w:r>
        <w:rPr>
          <w:lang w:val="en-US"/>
        </w:rPr>
        <w:t> </w:t>
      </w:r>
      <w:r w:rsidRPr="00EE7F55">
        <w:t>–</w:t>
      </w:r>
      <w:r>
        <w:rPr>
          <w:lang w:val="en-US"/>
        </w:rPr>
        <w:t> </w:t>
      </w:r>
      <w:r>
        <w:t>40 м/с) ламинарном пограничном слое. Питание разряда осуществлялось синусоидальным напряжением с частотой 110</w:t>
      </w:r>
      <w:r>
        <w:rPr>
          <w:lang w:val="en-US"/>
        </w:rPr>
        <w:t> </w:t>
      </w:r>
      <w:r>
        <w:t>кГц и амплитудой до 5</w:t>
      </w:r>
      <w:r>
        <w:rPr>
          <w:lang w:val="en-US"/>
        </w:rPr>
        <w:t> </w:t>
      </w:r>
      <w:proofErr w:type="spellStart"/>
      <w:r>
        <w:t>кВ.</w:t>
      </w:r>
      <w:proofErr w:type="spellEnd"/>
      <w:r>
        <w:t xml:space="preserve"> Показано, что разряд создает в пограничном слое пульсации в широкой полосе частот </w:t>
      </w:r>
      <w:r w:rsidRPr="00EE7F55">
        <w:t>–</w:t>
      </w:r>
      <w:r>
        <w:t xml:space="preserve"> как минимум от 200</w:t>
      </w:r>
      <w:r>
        <w:rPr>
          <w:lang w:val="en-US"/>
        </w:rPr>
        <w:t> </w:t>
      </w:r>
      <w:r>
        <w:t xml:space="preserve">Гц и выше, амплитуда которых растет с ростом напряжения питания. В условиях данного эксперимента эти пульсации являются затухающими. </w:t>
      </w:r>
    </w:p>
    <w:p w:rsidR="004127EA" w:rsidRDefault="004127EA" w:rsidP="004127EA">
      <w:pPr>
        <w:pStyle w:val="Zv-bodyreport"/>
      </w:pPr>
      <w:r>
        <w:t xml:space="preserve">С целью выяснить, является ли динамика микроразрядов источником низкочастотного широкополосного сигнала, был посчитан кросс-спектр между сигналом ФЭУ, установленного над электродом, и сигналом датчика скорости. Показано, что широкополосные пульсации в пограничном слое за разрядом коррелируют с излучением разряда, при этом возмущения распространяются в пограничном слое с характерной скоростью </w:t>
      </w:r>
      <w:r w:rsidRPr="00A36DA3">
        <w:t>0.6</w:t>
      </w:r>
      <w:r>
        <w:rPr>
          <w:lang w:val="en-US"/>
        </w:rPr>
        <w:t>U</w:t>
      </w:r>
      <w:r w:rsidRPr="00A36DA3">
        <w:rPr>
          <w:vertAlign w:val="subscript"/>
        </w:rPr>
        <w:t>∞</w:t>
      </w:r>
      <w:r>
        <w:t>, а ширина корреляционного пика увеличивается по мере движения вниз по потоку. Кроме того, данная методика позволила оценить начальную амплитуду возмущений, которая в данном случае составила порядка 0</w:t>
      </w:r>
      <w:r w:rsidRPr="00EE7F55">
        <w:t>,</w:t>
      </w:r>
      <w:r>
        <w:t>6 м/с.</w:t>
      </w:r>
    </w:p>
    <w:p w:rsidR="004127EA" w:rsidRDefault="004127EA" w:rsidP="004127EA">
      <w:pPr>
        <w:pStyle w:val="Zv-bodyreport"/>
      </w:pPr>
      <w:r>
        <w:t>Кроме того, было проведено исследование структуры течения, индуцированного актуатором при малой скорости потока. Показано, что в окрестности электрода наблюдается довольно сложное течение с образованием отрывной зоны. В дальнейшем предполагается оценить влияние сдвигового слоя на границе этой области на генерацию возмущений.</w:t>
      </w:r>
    </w:p>
    <w:p w:rsidR="00981F43" w:rsidRPr="004701F2" w:rsidRDefault="00981F43" w:rsidP="00981F43">
      <w:pPr>
        <w:pStyle w:val="Zv-bodyreport"/>
      </w:pPr>
      <w:r w:rsidRPr="0076395A">
        <w:t>Исследование выполнено при финансовой поддержке Р</w:t>
      </w:r>
      <w:r>
        <w:t>НФ</w:t>
      </w:r>
      <w:r w:rsidRPr="0076395A">
        <w:t xml:space="preserve"> в рамках научного проекта</w:t>
      </w:r>
      <w:r w:rsidR="004B0A97">
        <w:tab/>
      </w:r>
      <w:r w:rsidR="004B0A97">
        <w:rPr>
          <w:lang w:val="en-US"/>
        </w:rPr>
        <w:t xml:space="preserve">    </w:t>
      </w:r>
      <w:bookmarkStart w:id="0" w:name="_GoBack"/>
      <w:bookmarkEnd w:id="0"/>
      <w:r w:rsidRPr="0076395A">
        <w:t>№ 18-</w:t>
      </w:r>
      <w:r>
        <w:t>79</w:t>
      </w:r>
      <w:r w:rsidRPr="0076395A">
        <w:t>-00</w:t>
      </w:r>
      <w:r>
        <w:t>339.</w:t>
      </w:r>
    </w:p>
    <w:p w:rsidR="00981F43" w:rsidRDefault="00981F43" w:rsidP="004127EA">
      <w:pPr>
        <w:pStyle w:val="Zv-bodyreport"/>
      </w:pPr>
    </w:p>
    <w:p w:rsidR="004127EA" w:rsidRPr="004701F2" w:rsidRDefault="004127EA" w:rsidP="004127EA">
      <w:pPr>
        <w:pStyle w:val="Zv-TitleReferences-ru"/>
      </w:pPr>
      <w:r w:rsidRPr="004701F2">
        <w:t>Литература</w:t>
      </w:r>
    </w:p>
    <w:p w:rsidR="004127EA" w:rsidRPr="00EE7F55" w:rsidRDefault="004127EA" w:rsidP="004127EA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EE7F55">
        <w:fldChar w:fldCharType="begin" w:fldLock="1"/>
      </w:r>
      <w:r w:rsidRPr="00EE7F55">
        <w:rPr>
          <w:lang w:val="en-US"/>
        </w:rPr>
        <w:instrText xml:space="preserve">ADDIN Mendeley Bibliography CSL_BIBLIOGRAPHY </w:instrText>
      </w:r>
      <w:r w:rsidRPr="00EE7F55">
        <w:fldChar w:fldCharType="separate"/>
      </w:r>
      <w:r w:rsidRPr="00EE7F55">
        <w:rPr>
          <w:noProof/>
          <w:lang w:val="en-US"/>
        </w:rPr>
        <w:t xml:space="preserve">J. Serpieri, S. Yadala Venkata, and M. Kotsonis, Proc. </w:t>
      </w:r>
      <w:r w:rsidRPr="00EE7F55">
        <w:rPr>
          <w:iCs/>
          <w:noProof/>
          <w:lang w:val="en-US"/>
        </w:rPr>
        <w:t>55th AIAA Aerospace Sciences Meeting</w:t>
      </w:r>
      <w:r w:rsidRPr="00EE7F55">
        <w:rPr>
          <w:noProof/>
          <w:lang w:val="en-US"/>
        </w:rPr>
        <w:t>, 2017, p. 1459.</w:t>
      </w:r>
    </w:p>
    <w:p w:rsidR="004127EA" w:rsidRPr="00EE7F55" w:rsidRDefault="004127EA" w:rsidP="004127EA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EE7F55">
        <w:rPr>
          <w:noProof/>
          <w:lang w:val="en-US"/>
        </w:rPr>
        <w:t xml:space="preserve">I. Moralev, et.al.  </w:t>
      </w:r>
      <w:r w:rsidRPr="00EE7F55">
        <w:rPr>
          <w:iCs/>
          <w:noProof/>
          <w:lang w:val="en-US"/>
        </w:rPr>
        <w:t>Proc IMechE Part G J Aerosp. Eng.</w:t>
      </w:r>
      <w:r w:rsidRPr="00EE7F55">
        <w:rPr>
          <w:noProof/>
          <w:lang w:val="en-US"/>
        </w:rPr>
        <w:t>,  2018.</w:t>
      </w:r>
    </w:p>
    <w:p w:rsidR="004127EA" w:rsidRPr="00EE7F55" w:rsidRDefault="004127EA" w:rsidP="004127EA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EE7F55">
        <w:rPr>
          <w:noProof/>
          <w:lang w:val="en-US"/>
        </w:rPr>
        <w:t xml:space="preserve">K.S. Choi and J.H. Kim, </w:t>
      </w:r>
      <w:r w:rsidRPr="00EE7F55">
        <w:rPr>
          <w:iCs/>
          <w:noProof/>
          <w:lang w:val="en-US"/>
        </w:rPr>
        <w:t>Exp. Fluids</w:t>
      </w:r>
      <w:r w:rsidRPr="00EE7F55">
        <w:rPr>
          <w:noProof/>
          <w:lang w:val="en-US"/>
        </w:rPr>
        <w:t>, vol. 59, no. 10, p. 1</w:t>
      </w:r>
      <w:r>
        <w:rPr>
          <w:noProof/>
          <w:lang w:val="en-US"/>
        </w:rPr>
        <w:t xml:space="preserve"> </w:t>
      </w:r>
      <w:r w:rsidRPr="00EE7F55">
        <w:rPr>
          <w:noProof/>
          <w:lang w:val="en-US"/>
        </w:rPr>
        <w:t>–</w:t>
      </w:r>
      <w:r>
        <w:rPr>
          <w:noProof/>
          <w:lang w:val="en-US"/>
        </w:rPr>
        <w:t xml:space="preserve"> </w:t>
      </w:r>
      <w:r w:rsidRPr="00EE7F55">
        <w:rPr>
          <w:noProof/>
          <w:lang w:val="en-US"/>
        </w:rPr>
        <w:t>15, 2018.</w:t>
      </w:r>
    </w:p>
    <w:p w:rsidR="00654A7B" w:rsidRDefault="004127EA" w:rsidP="004127EA">
      <w:pPr>
        <w:rPr>
          <w:lang w:val="en-US"/>
        </w:rPr>
      </w:pPr>
      <w:r w:rsidRPr="00EE7F55">
        <w:fldChar w:fldCharType="end"/>
      </w: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20B" w:rsidRDefault="004F220B">
      <w:r>
        <w:separator/>
      </w:r>
    </w:p>
  </w:endnote>
  <w:endnote w:type="continuationSeparator" w:id="0">
    <w:p w:rsidR="004F220B" w:rsidRDefault="004F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399" w:rsidRDefault="00D471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399" w:rsidRDefault="00D471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18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20B" w:rsidRDefault="004F220B">
      <w:r>
        <w:separator/>
      </w:r>
    </w:p>
  </w:footnote>
  <w:footnote w:type="continuationSeparator" w:id="0">
    <w:p w:rsidR="004F220B" w:rsidRDefault="004F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</w:t>
    </w:r>
    <w:proofErr w:type="gramStart"/>
    <w:r>
      <w:rPr>
        <w:sz w:val="20"/>
      </w:rPr>
      <w:t xml:space="preserve">УТС,  </w:t>
    </w:r>
    <w:r w:rsidR="0094721E" w:rsidRPr="004127EA">
      <w:rPr>
        <w:sz w:val="20"/>
      </w:rPr>
      <w:t>18</w:t>
    </w:r>
    <w:proofErr w:type="gramEnd"/>
    <w:r>
      <w:rPr>
        <w:sz w:val="20"/>
      </w:rPr>
      <w:t xml:space="preserve"> – </w:t>
    </w:r>
    <w:r w:rsidR="0094721E" w:rsidRPr="004127E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F220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58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127EA"/>
    <w:rsid w:val="00446025"/>
    <w:rsid w:val="00447ABC"/>
    <w:rsid w:val="004A77D1"/>
    <w:rsid w:val="004B0A97"/>
    <w:rsid w:val="004B7188"/>
    <w:rsid w:val="004B72AA"/>
    <w:rsid w:val="004F220B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81F43"/>
    <w:rsid w:val="00A20588"/>
    <w:rsid w:val="00A66876"/>
    <w:rsid w:val="00A71613"/>
    <w:rsid w:val="00AB3459"/>
    <w:rsid w:val="00B622ED"/>
    <w:rsid w:val="00B9584E"/>
    <w:rsid w:val="00BD05EF"/>
    <w:rsid w:val="00C103CD"/>
    <w:rsid w:val="00C232A0"/>
    <w:rsid w:val="00CA35D9"/>
    <w:rsid w:val="00CA791E"/>
    <w:rsid w:val="00CE0E75"/>
    <w:rsid w:val="00D47147"/>
    <w:rsid w:val="00D47F19"/>
    <w:rsid w:val="00DA4715"/>
    <w:rsid w:val="00DF1C1D"/>
    <w:rsid w:val="00E1331D"/>
    <w:rsid w:val="00E7021A"/>
    <w:rsid w:val="00E87733"/>
    <w:rsid w:val="00F74399"/>
    <w:rsid w:val="00F95123"/>
    <w:rsid w:val="00F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20CE8E6"/>
  <w15:docId w15:val="{1FB92440-C460-4C53-AE9E-DD2420F8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27E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12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rle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Zven_2019_r.dotx</Template>
  <TotalTime>5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ГЕНЕРАЦИЯ ТУРБУЛЕНТНОСТИ ДИЭЛЕКТРИЧЕСКИМ БАРЬЕРНЫМ РАЗРЯДОМ</vt:lpstr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ТУРБУЛЕНТНОСТИ ДИЭЛЕКТРИЧЕСКИМ БАРЬЕРНЫМ РАЗРЯДОМ</dc:title>
  <dc:creator>sato</dc:creator>
  <cp:lastModifiedBy>Phantom</cp:lastModifiedBy>
  <cp:revision>5</cp:revision>
  <cp:lastPrinted>1899-12-31T21:00:00Z</cp:lastPrinted>
  <dcterms:created xsi:type="dcterms:W3CDTF">2019-02-08T20:47:00Z</dcterms:created>
  <dcterms:modified xsi:type="dcterms:W3CDTF">2019-03-22T18:09:00Z</dcterms:modified>
</cp:coreProperties>
</file>