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206" w:rsidRPr="005A3BA8" w:rsidRDefault="00F61206" w:rsidP="00F61206">
      <w:pPr>
        <w:pStyle w:val="Zv-Titlereport"/>
      </w:pPr>
      <w:bookmarkStart w:id="0" w:name="_Hlk532399084"/>
      <w:r w:rsidRPr="005A3BA8">
        <w:t>ИЗУЧЕНИЕ ПРОТЯЖЕННЫХ ДУГОВЫХ РАЗРЯДОВ НА МАССИВНЫХ АНОДАХ</w:t>
      </w:r>
    </w:p>
    <w:bookmarkEnd w:id="0"/>
    <w:p w:rsidR="00F61206" w:rsidRPr="000E6854" w:rsidRDefault="00F61206" w:rsidP="00F61206">
      <w:pPr>
        <w:pStyle w:val="Zv-Author"/>
      </w:pPr>
      <w:r w:rsidRPr="000E6854">
        <w:rPr>
          <w:u w:val="single"/>
        </w:rPr>
        <w:t>Глинов А.П.</w:t>
      </w:r>
      <w:r w:rsidRPr="000E6854">
        <w:t>, Головин А.П., Козлов П.В., Шалеев К.В.</w:t>
      </w:r>
    </w:p>
    <w:p w:rsidR="00F61206" w:rsidRPr="000E6854" w:rsidRDefault="00F61206" w:rsidP="00F61206">
      <w:pPr>
        <w:pStyle w:val="Zv-Organization"/>
      </w:pPr>
      <w:r w:rsidRPr="000E6854">
        <w:t xml:space="preserve">НИИ механики МГУ, г. Москва, Россия, </w:t>
      </w:r>
      <w:hyperlink r:id="rId7" w:history="1">
        <w:r w:rsidRPr="000E6854">
          <w:rPr>
            <w:rStyle w:val="a7"/>
          </w:rPr>
          <w:t>krestytroitsk@mail.ru</w:t>
        </w:r>
      </w:hyperlink>
    </w:p>
    <w:p w:rsidR="00F61206" w:rsidRPr="005A3BA8" w:rsidRDefault="00F61206" w:rsidP="00F61206">
      <w:pPr>
        <w:pStyle w:val="Zv-bodyreport"/>
      </w:pPr>
      <w:r w:rsidRPr="005A3BA8">
        <w:t xml:space="preserve">Проведено экспериментальное исследование протяженных (вплоть до 40 см) дуговых разрядов в свободной воздушной атмосфере между графитовыми электродами – стержневым катодом и массивными анодами разной формы. Активная поверхность рассматриваемых анодов существенно превосходила активную поверхность катода. Форма анодов варьировалась от стержневой (с полусферической торцевой поверхностью) до пластинчатой и цилиндрической. Разрядные токи – до 400 А. Проводилась </w:t>
      </w:r>
      <w:r w:rsidRPr="005A3BA8">
        <w:rPr>
          <w:bCs/>
        </w:rPr>
        <w:t xml:space="preserve">регистрация сигналов разрядных токов и напряжений, и сенсорных сигналов напряжения пирометра, диагностирующего температуру анода, с помощью АЦП </w:t>
      </w:r>
      <w:r w:rsidRPr="005A3BA8">
        <w:rPr>
          <w:bCs/>
          <w:lang w:val="en-US"/>
        </w:rPr>
        <w:t>E</w:t>
      </w:r>
      <w:r w:rsidRPr="005A3BA8">
        <w:rPr>
          <w:bCs/>
        </w:rPr>
        <w:t xml:space="preserve"> 20-10. Визуализация разряда осуществлялась посредством видеорегистрации движения столба дуги и ее опорных пятен с помощью камер </w:t>
      </w:r>
      <w:r w:rsidRPr="005A3BA8">
        <w:rPr>
          <w:bCs/>
          <w:lang w:val="en-US"/>
        </w:rPr>
        <w:t>CASIO</w:t>
      </w:r>
      <w:r w:rsidRPr="005A3BA8">
        <w:rPr>
          <w:bCs/>
        </w:rPr>
        <w:t xml:space="preserve"> </w:t>
      </w:r>
      <w:r w:rsidRPr="005A3BA8">
        <w:rPr>
          <w:bCs/>
          <w:lang w:val="en-US"/>
        </w:rPr>
        <w:t>EX</w:t>
      </w:r>
      <w:r w:rsidRPr="005A3BA8">
        <w:rPr>
          <w:bCs/>
        </w:rPr>
        <w:t>-</w:t>
      </w:r>
      <w:r w:rsidRPr="005A3BA8">
        <w:rPr>
          <w:bCs/>
          <w:lang w:val="en-US"/>
        </w:rPr>
        <w:t>F</w:t>
      </w:r>
      <w:r w:rsidRPr="005A3BA8">
        <w:rPr>
          <w:bCs/>
        </w:rPr>
        <w:t>1 и БЛИТЦ (</w:t>
      </w:r>
      <w:r w:rsidRPr="005A3BA8">
        <w:t>скоростная видеокамера Motion Blitz 4000, частота кадров до 4000 к/с, минимальная выдержка 2,7</w:t>
      </w:r>
      <w:r>
        <w:rPr>
          <w:lang w:val="en-US"/>
        </w:rPr>
        <w:t> </w:t>
      </w:r>
      <w:r w:rsidRPr="005A3BA8">
        <w:t>мкс</w:t>
      </w:r>
      <w:r w:rsidRPr="005A3BA8">
        <w:rPr>
          <w:b/>
        </w:rPr>
        <w:t>,</w:t>
      </w:r>
      <w:r w:rsidRPr="005A3BA8">
        <w:t xml:space="preserve"> время регистрации 3 с, цветовая палитра 256 градаций серого, размер изображения 140</w:t>
      </w:r>
      <w:r>
        <w:rPr>
          <w:lang w:val="en-US"/>
        </w:rPr>
        <w:t> </w:t>
      </w:r>
      <w:r w:rsidRPr="005A3BA8">
        <w:t>х</w:t>
      </w:r>
      <w:r>
        <w:rPr>
          <w:lang w:val="en-US"/>
        </w:rPr>
        <w:t> </w:t>
      </w:r>
      <w:r w:rsidRPr="005A3BA8">
        <w:t>140 пикселей при 4000 к/с.</w:t>
      </w:r>
      <w:r w:rsidRPr="005A3BA8">
        <w:rPr>
          <w:bCs/>
        </w:rPr>
        <w:t xml:space="preserve">). Измерения глубины эрозии эродирующих поверхностей электродов проводилось микрометрическим индикатором ИЧ 10-2М с точностью до 10 мкм. </w:t>
      </w:r>
    </w:p>
    <w:p w:rsidR="00F61206" w:rsidRPr="005A3BA8" w:rsidRDefault="00F61206" w:rsidP="00F61206">
      <w:pPr>
        <w:pStyle w:val="Zv-bodyreport"/>
      </w:pPr>
      <w:r w:rsidRPr="005A3BA8">
        <w:t>В результате проведенных исследований получены данные о влиянии формы анода на структуру протяженного разряда и формирование различных режимов протекания тока: винтового [1</w:t>
      </w:r>
      <w:r>
        <w:t xml:space="preserve"> – </w:t>
      </w:r>
      <w:r w:rsidRPr="005A3BA8">
        <w:t xml:space="preserve">3], многоканального, диффузного, в т.ч. и в аксиальном магнитном поле [4, 5]. Проведено сопоставление эрозионной стойкости рассматриваемых электродов и электрических сопротивлений разрядных промежутков при разных анодах. </w:t>
      </w:r>
    </w:p>
    <w:p w:rsidR="00F61206" w:rsidRPr="005A3BA8" w:rsidRDefault="00F61206" w:rsidP="00F61206">
      <w:pPr>
        <w:pStyle w:val="Zv-TitleReferences-ru"/>
        <w:rPr>
          <w:lang w:val="en-US"/>
        </w:rPr>
      </w:pPr>
      <w:r>
        <w:t>Литература</w:t>
      </w:r>
    </w:p>
    <w:p w:rsidR="00F61206" w:rsidRPr="005A3BA8" w:rsidRDefault="00F61206" w:rsidP="00F61206">
      <w:pPr>
        <w:pStyle w:val="Zv-References-ru"/>
        <w:numPr>
          <w:ilvl w:val="0"/>
          <w:numId w:val="1"/>
        </w:numPr>
      </w:pPr>
      <w:r w:rsidRPr="005A3BA8">
        <w:t xml:space="preserve">Синкевич О. А. // ДАН СССР. 1985. Т. 280. № 1. с. 99. </w:t>
      </w:r>
    </w:p>
    <w:p w:rsidR="00F61206" w:rsidRPr="005A3BA8" w:rsidRDefault="00F61206" w:rsidP="00F61206">
      <w:pPr>
        <w:pStyle w:val="Zv-References-ru"/>
        <w:numPr>
          <w:ilvl w:val="0"/>
          <w:numId w:val="1"/>
        </w:numPr>
      </w:pPr>
      <w:r w:rsidRPr="005A3BA8">
        <w:t xml:space="preserve">Ладиков-Роев Ю. П., Черемных О. К. Математические модели сплошных сред. Киев: Наукова Думка, 2010. </w:t>
      </w:r>
    </w:p>
    <w:p w:rsidR="00F61206" w:rsidRPr="005A3BA8" w:rsidRDefault="00F61206" w:rsidP="00F61206">
      <w:pPr>
        <w:pStyle w:val="Zv-References-ru"/>
        <w:numPr>
          <w:ilvl w:val="0"/>
          <w:numId w:val="1"/>
        </w:numPr>
      </w:pPr>
      <w:r w:rsidRPr="005A3BA8">
        <w:t>Кузьмин А.К. Винтовая неустойчивость электрической дуги: инкремент и некоторые характеристики установившегося состояния. // автореф. канд дисс., М:</w:t>
      </w:r>
      <w:r w:rsidRPr="000E6854">
        <w:t xml:space="preserve"> </w:t>
      </w:r>
      <w:r w:rsidRPr="005A3BA8">
        <w:t>ИВТАН 1984. 19</w:t>
      </w:r>
      <w:r>
        <w:t> </w:t>
      </w:r>
      <w:r w:rsidRPr="005A3BA8">
        <w:t>с.</w:t>
      </w:r>
    </w:p>
    <w:p w:rsidR="00F61206" w:rsidRPr="005A3BA8" w:rsidRDefault="00F61206" w:rsidP="00F61206">
      <w:pPr>
        <w:pStyle w:val="Zv-References-ru"/>
        <w:numPr>
          <w:ilvl w:val="0"/>
          <w:numId w:val="1"/>
        </w:numPr>
      </w:pPr>
      <w:r w:rsidRPr="005A3BA8">
        <w:t>Герман В. О., Глинов А. П., Головин А. П., Козлов П. В. // Прикладная физика. 2015. №</w:t>
      </w:r>
      <w:r>
        <w:rPr>
          <w:lang w:val="en-US"/>
        </w:rPr>
        <w:t> </w:t>
      </w:r>
      <w:r w:rsidRPr="005A3BA8">
        <w:t xml:space="preserve">5. с. 33. </w:t>
      </w:r>
    </w:p>
    <w:p w:rsidR="00F61206" w:rsidRPr="005A3BA8" w:rsidRDefault="00F61206" w:rsidP="00F61206">
      <w:pPr>
        <w:pStyle w:val="Zv-References-ru"/>
        <w:numPr>
          <w:ilvl w:val="0"/>
          <w:numId w:val="1"/>
        </w:numPr>
      </w:pPr>
      <w:r w:rsidRPr="005A3BA8">
        <w:t xml:space="preserve">Глинов А. П., Головин А. П., Шалеев К. В. // Прикладная физика, 2018, № 2, с. 21.  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E60" w:rsidRDefault="00E52E60">
      <w:r>
        <w:separator/>
      </w:r>
    </w:p>
  </w:endnote>
  <w:endnote w:type="continuationSeparator" w:id="0">
    <w:p w:rsidR="00E52E60" w:rsidRDefault="00E52E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95CC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95CC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61206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E60" w:rsidRDefault="00E52E60">
      <w:r>
        <w:separator/>
      </w:r>
    </w:p>
  </w:footnote>
  <w:footnote w:type="continuationSeparator" w:id="0">
    <w:p w:rsidR="00E52E60" w:rsidRDefault="00E52E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>
      <w:rPr>
        <w:sz w:val="20"/>
        <w:lang w:val="en-US"/>
      </w:rPr>
      <w:t>18</w:t>
    </w:r>
    <w:r>
      <w:rPr>
        <w:sz w:val="20"/>
      </w:rPr>
      <w:t xml:space="preserve"> – </w:t>
    </w:r>
    <w:r w:rsidR="0094721E">
      <w:rPr>
        <w:sz w:val="20"/>
        <w:lang w:val="en-US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795CCB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52E60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95CCB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F1C1D"/>
    <w:rsid w:val="00E1331D"/>
    <w:rsid w:val="00E52E60"/>
    <w:rsid w:val="00E7021A"/>
    <w:rsid w:val="00E87733"/>
    <w:rsid w:val="00F61206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F612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restytroitsk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2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ИЗУЧЕНИЕ ПРОТЯЖЕННЫХ ДУГОВЫХ РАЗРЯДОВ НА МАССИВНЫХ АНОДАХ</dc:title>
  <dc:creator>sato</dc:creator>
  <cp:lastModifiedBy>Сатунин</cp:lastModifiedBy>
  <cp:revision>1</cp:revision>
  <cp:lastPrinted>1601-01-01T00:00:00Z</cp:lastPrinted>
  <dcterms:created xsi:type="dcterms:W3CDTF">2019-02-07T12:46:00Z</dcterms:created>
  <dcterms:modified xsi:type="dcterms:W3CDTF">2019-02-07T12:48:00Z</dcterms:modified>
</cp:coreProperties>
</file>