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8FA" w:rsidRDefault="007368FA" w:rsidP="007368FA">
      <w:pPr>
        <w:pStyle w:val="Zv-Titlereport"/>
      </w:pPr>
      <w:r w:rsidRPr="00AB6159">
        <w:t>Особенности использования потоков плазмы для обеспечения компенсации аэродинамического сопротивления при движении мини спутников в ионосфере</w:t>
      </w:r>
    </w:p>
    <w:p w:rsidR="007368FA" w:rsidRDefault="007368FA" w:rsidP="007368FA">
      <w:pPr>
        <w:pStyle w:val="Zv-Author"/>
      </w:pPr>
      <w:r w:rsidRPr="00AB6159">
        <w:t xml:space="preserve">Носачев </w:t>
      </w:r>
      <w:r>
        <w:t xml:space="preserve">Л.В., </w:t>
      </w:r>
      <w:r w:rsidRPr="00AB6159">
        <w:t>Скворцов В.В., Урусов А.Ю., Успенский А.А., Флаксман Я.Ш.</w:t>
      </w:r>
    </w:p>
    <w:p w:rsidR="007368FA" w:rsidRPr="00EC4FDE" w:rsidRDefault="007368FA" w:rsidP="007368FA">
      <w:pPr>
        <w:pStyle w:val="Zv-Organization"/>
      </w:pPr>
      <w:r w:rsidRPr="00EC4FDE">
        <w:t>Центральный аэрогидродинамический институт им. проф. Н.Е. Жуковского</w:t>
      </w:r>
      <w:r>
        <w:t xml:space="preserve">, </w:t>
      </w:r>
      <w:hyperlink r:id="rId7" w:history="1">
        <w:r w:rsidRPr="004300DC">
          <w:rPr>
            <w:rStyle w:val="a7"/>
            <w:lang w:val="en-US"/>
          </w:rPr>
          <w:t>info</w:t>
        </w:r>
        <w:r w:rsidRPr="004300DC">
          <w:rPr>
            <w:rStyle w:val="a7"/>
          </w:rPr>
          <w:t>@</w:t>
        </w:r>
        <w:r w:rsidRPr="004300DC">
          <w:rPr>
            <w:rStyle w:val="a7"/>
            <w:lang w:val="en-US"/>
          </w:rPr>
          <w:t>tsagi</w:t>
        </w:r>
        <w:r w:rsidRPr="004300DC">
          <w:rPr>
            <w:rStyle w:val="a7"/>
          </w:rPr>
          <w:t>.</w:t>
        </w:r>
        <w:r w:rsidRPr="004300DC">
          <w:rPr>
            <w:rStyle w:val="a7"/>
            <w:lang w:val="en-US"/>
          </w:rPr>
          <w:t>ru</w:t>
        </w:r>
      </w:hyperlink>
    </w:p>
    <w:p w:rsidR="007368FA" w:rsidRPr="00FF0A42" w:rsidRDefault="007368FA" w:rsidP="007368FA">
      <w:pPr>
        <w:pStyle w:val="Zv-bodyreport"/>
      </w:pPr>
      <w:r w:rsidRPr="00EC4FDE">
        <w:t>В настоящее время в Японии, США и Европейском космическом агентстве ведутся исследования по применению плазменных электрических реактивных двигателей (ЭРД), используемых для коррекции орбит космических аппаратов, для снижения аэродинамического сопротивления долгоживущих (до 8</w:t>
      </w:r>
      <w:r>
        <w:rPr>
          <w:lang w:val="en-US"/>
        </w:rPr>
        <w:t> </w:t>
      </w:r>
      <w:r w:rsidRPr="00EC4FDE">
        <w:t>лет) спутников, предназначенных для мониторинга поверхности Земли с низких и сверхнизких (&lt;200</w:t>
      </w:r>
      <w:r>
        <w:rPr>
          <w:lang w:val="en-US"/>
        </w:rPr>
        <w:t> </w:t>
      </w:r>
      <w:r w:rsidRPr="00EC4FDE">
        <w:t>км) орбит, с заменой привозимого на борт рабочего тела, на которых работают двигатели, на газы верхней атмосферы. Особенностью двигателей, помимо большого ресурса, является требование допустимого снижения у них энергетического кпд и коэффициента использования массы рабочего вещества при переходе от ксенона (используемого в двигателях, применяемых для коррекции орбит) к азоту и кислороду, имеющих более высокие потенциалы ионизации, более низкие эффективные сечения ионизации и атомные числа. Такие двигатели должны работать с использованием соответствующих воздухозаборников. Их создание невозможно без исследований в наземных условиях совместной работы двигателя и воздухозаборника в потоке газа, моделирующего натурные условия по скорости потока (</w:t>
      </w:r>
      <w:r>
        <w:t>~</w:t>
      </w:r>
      <w:r w:rsidRPr="00EC4FDE">
        <w:t>8</w:t>
      </w:r>
      <w:r>
        <w:rPr>
          <w:lang w:val="en-US"/>
        </w:rPr>
        <w:t> </w:t>
      </w:r>
      <w:r w:rsidRPr="00EC4FDE">
        <w:t>км/с) и концентрации частиц на соответствующих высотах</w:t>
      </w:r>
      <w:r>
        <w:t>,</w:t>
      </w:r>
      <w:r w:rsidRPr="00EC4FDE">
        <w:t xml:space="preserve"> и имеюще</w:t>
      </w:r>
      <w:r>
        <w:t>го</w:t>
      </w:r>
      <w:r w:rsidRPr="00EC4FDE">
        <w:t xml:space="preserve"> достаточно большие поперечные размеры. До настоящего времени методики создания таких потоков и проведений с их использованием исследований за рубежом и нашей стране отсутствуют. Традиционные газодинамические методы с ускорением газа в сопле позволяют получать потоки со скоростью до 7</w:t>
      </w:r>
      <w:r>
        <w:rPr>
          <w:lang w:val="en-US"/>
        </w:rPr>
        <w:t> </w:t>
      </w:r>
      <w:r w:rsidRPr="00EC4FDE">
        <w:t>км/с, тогда как электростатические и электродинамические методы эффективны, начи</w:t>
      </w:r>
      <w:r>
        <w:t>ная со скоростей ~15</w:t>
      </w:r>
      <w:r w:rsidRPr="003E7E0A">
        <w:t xml:space="preserve"> </w:t>
      </w:r>
      <w:r>
        <w:t>–</w:t>
      </w:r>
      <w:r w:rsidRPr="003E7E0A">
        <w:t xml:space="preserve"> </w:t>
      </w:r>
      <w:r>
        <w:t>20</w:t>
      </w:r>
      <w:r>
        <w:rPr>
          <w:lang w:val="en-US"/>
        </w:rPr>
        <w:t> </w:t>
      </w:r>
      <w:r>
        <w:t>км/с.</w:t>
      </w:r>
    </w:p>
    <w:p w:rsidR="007368FA" w:rsidRPr="00FF0A42" w:rsidRDefault="007368FA" w:rsidP="007368FA">
      <w:pPr>
        <w:pStyle w:val="Zv-bodyreport"/>
      </w:pPr>
      <w:r w:rsidRPr="00EC4FDE">
        <w:t>В докладе представлен опыт работы в ионосферной аэродинамической трубе ИАТ-2 ЦАГИ с плазменно-ионными источниками</w:t>
      </w:r>
      <w:r w:rsidRPr="00FF0A42">
        <w:t xml:space="preserve"> [1]</w:t>
      </w:r>
      <w:r>
        <w:t>. И</w:t>
      </w:r>
      <w:r w:rsidRPr="00EC4FDE">
        <w:t xml:space="preserve">спользуя </w:t>
      </w:r>
      <w:r>
        <w:t xml:space="preserve">их </w:t>
      </w:r>
      <w:r w:rsidRPr="00EC4FDE">
        <w:t>возможности</w:t>
      </w:r>
      <w:r>
        <w:t>,</w:t>
      </w:r>
      <w:r w:rsidRPr="00EC4FDE">
        <w:t xml:space="preserve"> могут быть созданы в значительной степени нейтральные потоки с регулируемым значением скорости на уровне 8</w:t>
      </w:r>
      <w:r>
        <w:rPr>
          <w:lang w:val="en-US"/>
        </w:rPr>
        <w:t> </w:t>
      </w:r>
      <w:r w:rsidRPr="00EC4FDE">
        <w:t xml:space="preserve">км/с и концентрацией частиц, соответствующие высоте полета </w:t>
      </w:r>
      <w:r w:rsidRPr="00FF0A42">
        <w:t>~</w:t>
      </w:r>
      <w:r w:rsidRPr="00EC4FDE">
        <w:t>180</w:t>
      </w:r>
      <w:r>
        <w:rPr>
          <w:lang w:val="en-US"/>
        </w:rPr>
        <w:t> </w:t>
      </w:r>
      <w:r w:rsidRPr="00EC4FDE">
        <w:t xml:space="preserve">км при диаметре ядра потока </w:t>
      </w:r>
      <w:r w:rsidRPr="00FF0A42">
        <w:t>~</w:t>
      </w:r>
      <w:r w:rsidRPr="00EC4FDE">
        <w:t>10</w:t>
      </w:r>
      <w:r>
        <w:rPr>
          <w:lang w:val="en-US"/>
        </w:rPr>
        <w:t> </w:t>
      </w:r>
      <w:r w:rsidRPr="00EC4FDE">
        <w:t>см</w:t>
      </w:r>
      <w:r>
        <w:t>,</w:t>
      </w:r>
      <w:r w:rsidRPr="00EC4FDE">
        <w:t xml:space="preserve"> и высоте полета </w:t>
      </w:r>
      <w:r w:rsidRPr="00FF0A42">
        <w:t>~</w:t>
      </w:r>
      <w:r w:rsidRPr="00EC4FDE">
        <w:t>220</w:t>
      </w:r>
      <w:r>
        <w:rPr>
          <w:lang w:val="en-US"/>
        </w:rPr>
        <w:t> </w:t>
      </w:r>
      <w:r w:rsidRPr="00EC4FDE">
        <w:t>–</w:t>
      </w:r>
      <w:r>
        <w:rPr>
          <w:lang w:val="en-US"/>
        </w:rPr>
        <w:t> </w:t>
      </w:r>
      <w:r w:rsidRPr="00EC4FDE">
        <w:t>200</w:t>
      </w:r>
      <w:r>
        <w:rPr>
          <w:lang w:val="en-US"/>
        </w:rPr>
        <w:t> </w:t>
      </w:r>
      <w:r w:rsidRPr="00EC4FDE">
        <w:t xml:space="preserve">км при диаметре ядра потока </w:t>
      </w:r>
      <w:r w:rsidRPr="00FF0A42">
        <w:t>~</w:t>
      </w:r>
      <w:r w:rsidRPr="00EC4FDE">
        <w:t>20</w:t>
      </w:r>
      <w:r>
        <w:rPr>
          <w:lang w:val="en-US"/>
        </w:rPr>
        <w:t> </w:t>
      </w:r>
      <w:r w:rsidRPr="00EC4FDE">
        <w:t>см</w:t>
      </w:r>
      <w:r>
        <w:t>.</w:t>
      </w:r>
      <w:r w:rsidRPr="00EC4FDE">
        <w:t xml:space="preserve"> Применяется источник с объемной ионизацией рабочего газа и с осцилляцией электронов в магнитном поле в камере между стенками, имеющими потенциал катода, и большой многоячеечной апертурой ионно-оптической системы для создания потока. Ионный ток на выходе из источника</w:t>
      </w:r>
      <w:r w:rsidRPr="0033743D">
        <w:t xml:space="preserve"> </w:t>
      </w:r>
      <w:r>
        <w:t>составлял величину</w:t>
      </w:r>
      <w:r w:rsidRPr="00EC4FDE">
        <w:t xml:space="preserve"> до 400</w:t>
      </w:r>
      <w:r>
        <w:rPr>
          <w:lang w:val="en-US"/>
        </w:rPr>
        <w:t> </w:t>
      </w:r>
      <w:r w:rsidRPr="00EC4FDE">
        <w:t>мА. Для получения в значительной степени нейтрального потока используется эффект перезарядки ионов. Установка имеет длину 9</w:t>
      </w:r>
      <w:r>
        <w:rPr>
          <w:lang w:val="en-US"/>
        </w:rPr>
        <w:t> </w:t>
      </w:r>
      <w:r w:rsidRPr="00EC4FDE">
        <w:t>м и диаметр 1</w:t>
      </w:r>
      <w:r w:rsidRPr="003E7E0A">
        <w:t>,</w:t>
      </w:r>
      <w:r w:rsidRPr="00EC4FDE">
        <w:t>5</w:t>
      </w:r>
      <w:r>
        <w:rPr>
          <w:lang w:val="en-US"/>
        </w:rPr>
        <w:t> </w:t>
      </w:r>
      <w:r w:rsidRPr="00EC4FDE">
        <w:t>м, вакуум на уровне (1</w:t>
      </w:r>
      <w:r>
        <w:rPr>
          <w:lang w:val="en-US"/>
        </w:rPr>
        <w:t> </w:t>
      </w:r>
      <w:r w:rsidRPr="00FF0A42">
        <w:t>–</w:t>
      </w:r>
      <w:r>
        <w:rPr>
          <w:lang w:val="en-US"/>
        </w:rPr>
        <w:t> </w:t>
      </w:r>
      <w:r w:rsidRPr="00EC4FDE">
        <w:t>2)∙10</w:t>
      </w:r>
      <w:r w:rsidRPr="003E7E0A">
        <w:rPr>
          <w:vertAlign w:val="superscript"/>
        </w:rPr>
        <w:t>–</w:t>
      </w:r>
      <w:r w:rsidRPr="00FF0A42">
        <w:rPr>
          <w:vertAlign w:val="superscript"/>
        </w:rPr>
        <w:t>5</w:t>
      </w:r>
      <w:r w:rsidRPr="00EC4FDE">
        <w:t xml:space="preserve"> торр при расходах рабочего газа (азот, воздух), необходимых для обеспечения требуемых параметров потока, моделирующего натурные условия. Приведены методики измерения параметров ионизованного и нейтрального потока и результаты исследований.</w:t>
      </w:r>
    </w:p>
    <w:p w:rsidR="007368FA" w:rsidRDefault="007368FA" w:rsidP="007368FA">
      <w:pPr>
        <w:pStyle w:val="Zv-TitleReferences-ru"/>
      </w:pPr>
      <w:r>
        <w:t>Литература</w:t>
      </w:r>
    </w:p>
    <w:p w:rsidR="007368FA" w:rsidRPr="00FF0A42" w:rsidRDefault="007368FA" w:rsidP="007368FA">
      <w:pPr>
        <w:pStyle w:val="Zv-References-ru"/>
        <w:numPr>
          <w:ilvl w:val="0"/>
          <w:numId w:val="1"/>
        </w:numPr>
      </w:pPr>
      <w:r w:rsidRPr="00FF0A42">
        <w:t>А.С. Филатьев, В.В. Скворцов Вклад ЦАГИ в развитие электрореактивных двигателей для аэрокосмических аппаратов: к 50-летию государственной программы «Янтарь» // Ученые записки ЦАГИ, т. 48, № 1, 2017, с. 99-104.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75" w:rsidRDefault="00110475">
      <w:r>
        <w:separator/>
      </w:r>
    </w:p>
  </w:endnote>
  <w:endnote w:type="continuationSeparator" w:id="0">
    <w:p w:rsidR="00110475" w:rsidRDefault="00110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0C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A0C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8F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75" w:rsidRDefault="00110475">
      <w:r>
        <w:separator/>
      </w:r>
    </w:p>
  </w:footnote>
  <w:footnote w:type="continuationSeparator" w:id="0">
    <w:p w:rsidR="00110475" w:rsidRDefault="00110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A0CD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0475"/>
    <w:rsid w:val="00037DCC"/>
    <w:rsid w:val="00043701"/>
    <w:rsid w:val="000C7078"/>
    <w:rsid w:val="000D76E9"/>
    <w:rsid w:val="000E495B"/>
    <w:rsid w:val="00110475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A0CD6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368FA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368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sa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ИСПОЛЬЗОВАНИЯ ПОТОКОВ ПЛАЗМЫ ДЛЯ ОБЕСПЕЧЕНИЯ КОМПЕНСАЦИИ АЭРОДИНАМИЧЕСКОГО СОПРОТИВЛЕНИЯ ПРИ ДВИЖЕНИИ МИНИ СПУТНИКОВ В ИОНОСФЕРЕ</dc:title>
  <dc:creator>sato</dc:creator>
  <cp:lastModifiedBy>Сатунин</cp:lastModifiedBy>
  <cp:revision>1</cp:revision>
  <cp:lastPrinted>1601-01-01T00:00:00Z</cp:lastPrinted>
  <dcterms:created xsi:type="dcterms:W3CDTF">2019-02-05T21:04:00Z</dcterms:created>
  <dcterms:modified xsi:type="dcterms:W3CDTF">2019-02-05T21:06:00Z</dcterms:modified>
</cp:coreProperties>
</file>