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5A" w:rsidRPr="007F291D" w:rsidRDefault="007A425A" w:rsidP="007A425A">
      <w:pPr>
        <w:pStyle w:val="Zv-Titlereport"/>
      </w:pPr>
      <w:r w:rsidRPr="007F291D">
        <w:t>Исследование радиальной структуры квазикогерентных колебаний на токамаке Т</w:t>
      </w:r>
      <w:r w:rsidRPr="007F291D">
        <w:noBreakHyphen/>
        <w:t>10 с помощью зондирования пучком тяжёлых ионов</w:t>
      </w:r>
    </w:p>
    <w:p w:rsidR="007A425A" w:rsidRPr="007A425A" w:rsidRDefault="007A425A" w:rsidP="007A425A">
      <w:pPr>
        <w:pStyle w:val="Zv-Author"/>
        <w:rPr>
          <w:szCs w:val="24"/>
        </w:rPr>
      </w:pPr>
      <w:r w:rsidRPr="007A425A">
        <w:rPr>
          <w:color w:val="000000"/>
          <w:szCs w:val="24"/>
          <w:vertAlign w:val="superscript"/>
        </w:rPr>
        <w:t>1,2</w:t>
      </w:r>
      <w:r w:rsidRPr="007A425A">
        <w:rPr>
          <w:color w:val="000000"/>
          <w:szCs w:val="24"/>
          <w:u w:val="single"/>
        </w:rPr>
        <w:t>Драбинский М.А.</w:t>
      </w:r>
      <w:r w:rsidRPr="007A425A">
        <w:rPr>
          <w:szCs w:val="24"/>
        </w:rPr>
        <w:t xml:space="preserve">, </w:t>
      </w:r>
      <w:r w:rsidRPr="007A425A">
        <w:rPr>
          <w:color w:val="000000"/>
          <w:szCs w:val="24"/>
          <w:vertAlign w:val="superscript"/>
        </w:rPr>
        <w:t>1</w:t>
      </w:r>
      <w:r w:rsidRPr="007A425A">
        <w:rPr>
          <w:szCs w:val="24"/>
        </w:rPr>
        <w:t xml:space="preserve">Елисеев Л.Г., </w:t>
      </w:r>
      <w:r w:rsidRPr="007A425A">
        <w:rPr>
          <w:color w:val="000000"/>
          <w:szCs w:val="24"/>
          <w:vertAlign w:val="superscript"/>
        </w:rPr>
        <w:t>1,2</w:t>
      </w:r>
      <w:r w:rsidRPr="007A425A">
        <w:rPr>
          <w:szCs w:val="24"/>
        </w:rPr>
        <w:t xml:space="preserve">Хабанов Ф.О., </w:t>
      </w:r>
      <w:r w:rsidRPr="007A425A">
        <w:rPr>
          <w:color w:val="000000"/>
          <w:szCs w:val="24"/>
          <w:vertAlign w:val="superscript"/>
        </w:rPr>
        <w:t>1,3</w:t>
      </w:r>
      <w:r w:rsidRPr="007A425A">
        <w:rPr>
          <w:szCs w:val="24"/>
        </w:rPr>
        <w:t xml:space="preserve">Мельников А.В., </w:t>
      </w:r>
      <w:r w:rsidRPr="007A425A">
        <w:rPr>
          <w:color w:val="000000"/>
          <w:szCs w:val="24"/>
          <w:vertAlign w:val="superscript"/>
        </w:rPr>
        <w:t>1</w:t>
      </w:r>
      <w:r w:rsidRPr="007A425A">
        <w:rPr>
          <w:szCs w:val="24"/>
        </w:rPr>
        <w:t xml:space="preserve">Шелухин Д.А., </w:t>
      </w:r>
      <w:r w:rsidRPr="007A425A">
        <w:rPr>
          <w:color w:val="000000"/>
          <w:szCs w:val="24"/>
          <w:vertAlign w:val="superscript"/>
        </w:rPr>
        <w:t>1</w:t>
      </w:r>
      <w:r w:rsidRPr="007A425A">
        <w:rPr>
          <w:szCs w:val="24"/>
        </w:rPr>
        <w:t xml:space="preserve">Вершков В.А., </w:t>
      </w:r>
      <w:r w:rsidRPr="007A425A">
        <w:rPr>
          <w:color w:val="000000"/>
          <w:szCs w:val="24"/>
          <w:vertAlign w:val="superscript"/>
        </w:rPr>
        <w:t>1,3</w:t>
      </w:r>
      <w:r w:rsidRPr="007A425A">
        <w:rPr>
          <w:szCs w:val="24"/>
        </w:rPr>
        <w:t xml:space="preserve">Сергеев Н.С., </w:t>
      </w:r>
      <w:r w:rsidRPr="007A425A">
        <w:rPr>
          <w:color w:val="000000"/>
          <w:szCs w:val="24"/>
          <w:vertAlign w:val="superscript"/>
        </w:rPr>
        <w:t>1</w:t>
      </w:r>
      <w:r w:rsidRPr="007A425A">
        <w:rPr>
          <w:szCs w:val="24"/>
        </w:rPr>
        <w:t xml:space="preserve">Зенин В.Н., </w:t>
      </w:r>
      <w:r w:rsidRPr="007A425A">
        <w:rPr>
          <w:color w:val="000000"/>
          <w:szCs w:val="24"/>
          <w:vertAlign w:val="superscript"/>
        </w:rPr>
        <w:t>1,4</w:t>
      </w:r>
      <w:r w:rsidRPr="007A425A">
        <w:rPr>
          <w:szCs w:val="24"/>
        </w:rPr>
        <w:t xml:space="preserve">Харчев Н.К., </w:t>
      </w:r>
      <w:r w:rsidR="006D2439" w:rsidRPr="007A425A">
        <w:rPr>
          <w:color w:val="000000"/>
          <w:szCs w:val="24"/>
          <w:vertAlign w:val="superscript"/>
        </w:rPr>
        <w:t>1</w:t>
      </w:r>
      <w:r w:rsidRPr="007A425A">
        <w:rPr>
          <w:szCs w:val="24"/>
        </w:rPr>
        <w:t>Грашин С.А.</w:t>
      </w:r>
    </w:p>
    <w:p w:rsidR="007A425A" w:rsidRPr="00B47C3E" w:rsidRDefault="007A425A" w:rsidP="007A425A">
      <w:pPr>
        <w:pStyle w:val="Zv-Organization"/>
      </w:pPr>
      <w:r w:rsidRPr="00B47C3E">
        <w:rPr>
          <w:vertAlign w:val="superscript"/>
        </w:rPr>
        <w:t>1</w:t>
      </w:r>
      <w:r w:rsidRPr="00B47C3E">
        <w:t>Национальный исследовательский центр «Курчатовский институт»</w:t>
      </w:r>
      <w:r>
        <w:t>, г. Москва,</w:t>
      </w:r>
      <w:r w:rsidRPr="007A425A">
        <w:br/>
        <w:t xml:space="preserve">    </w:t>
      </w:r>
      <w:r>
        <w:t xml:space="preserve"> Россия</w:t>
      </w:r>
      <w:r>
        <w:br/>
      </w:r>
      <w:r w:rsidRPr="00B47C3E">
        <w:rPr>
          <w:vertAlign w:val="superscript"/>
        </w:rPr>
        <w:t>2</w:t>
      </w:r>
      <w:r w:rsidRPr="00B47C3E">
        <w:t>Московский физико-технический институт (государственный университет)</w:t>
      </w:r>
      <w:r>
        <w:t>,</w:t>
      </w:r>
      <w:r w:rsidRPr="007A425A">
        <w:br/>
      </w:r>
      <w:r w:rsidRPr="006D2439">
        <w:t xml:space="preserve">    </w:t>
      </w:r>
      <w:r>
        <w:t xml:space="preserve"> г. Долгопрудный, Россия</w:t>
      </w:r>
      <w:r>
        <w:br/>
      </w:r>
      <w:r w:rsidRPr="00B47C3E">
        <w:rPr>
          <w:vertAlign w:val="superscript"/>
        </w:rPr>
        <w:t>3</w:t>
      </w:r>
      <w:r w:rsidRPr="00B47C3E">
        <w:t>Национальный исследовательский ядерный университет «МИФИ»</w:t>
      </w:r>
      <w:r>
        <w:t>, г. Москва, Россия</w:t>
      </w:r>
      <w:r>
        <w:br/>
      </w:r>
      <w:r>
        <w:rPr>
          <w:vertAlign w:val="superscript"/>
        </w:rPr>
        <w:t>4</w:t>
      </w:r>
      <w:r w:rsidRPr="00B47C3E">
        <w:t>Институт общей физики РАН им</w:t>
      </w:r>
      <w:r>
        <w:t>. А.М.</w:t>
      </w:r>
      <w:r w:rsidRPr="00B47C3E">
        <w:t xml:space="preserve"> Прохорова</w:t>
      </w:r>
      <w:r>
        <w:t>, г. Москва, Россия</w:t>
      </w:r>
    </w:p>
    <w:p w:rsidR="007A425A" w:rsidRDefault="007A425A" w:rsidP="007A425A">
      <w:pPr>
        <w:pStyle w:val="Zv-bodyreport"/>
      </w:pPr>
      <w:r w:rsidRPr="00B47C3E">
        <w:t>Одной из главных проблем физики токамаков являются аномально высокие</w:t>
      </w:r>
      <w:r w:rsidRPr="005C7B25">
        <w:t xml:space="preserve"> </w:t>
      </w:r>
      <w:r>
        <w:t>потоки тепла</w:t>
      </w:r>
      <w:r w:rsidRPr="00B47C3E">
        <w:t xml:space="preserve"> из плазмы на стенку. Недавно было показано, что основная часть турбулентного энергетического потока приходится на квазикогерентные колебания (quasicoherent, QC) [1]. Квазикогерентные колебания – широкополосные колебания с полушириной порядка собственной частоты в диапазоне 50</w:t>
      </w:r>
      <w:r>
        <w:t> – </w:t>
      </w:r>
      <w:r w:rsidRPr="00B47C3E">
        <w:t>150 кГц. Чтобы лучше понять физику турбулентного потока, нужно рассмотреть пространственную структуру квазикогерентных колебаний в различных режимах токамака.</w:t>
      </w:r>
    </w:p>
    <w:p w:rsidR="007A425A" w:rsidRPr="007A425A" w:rsidRDefault="007A425A" w:rsidP="007A425A">
      <w:pPr>
        <w:pStyle w:val="Zv-bodyreport"/>
      </w:pPr>
      <w:r w:rsidRPr="007A425A">
        <w:t>С помощью ЗПТИ (зондирование пучком тяжёлых ионов) [2] было проведено исследование радиальной структуры квазикогерентных колебаний в широком пространственном диапазоне плазменного шнура токамака Т-10 (0,2 &lt; r/a &lt; 1). Измерения проводились в режиме с магнитным полем на оси В</w:t>
      </w:r>
      <w:r w:rsidRPr="006375DF">
        <w:rPr>
          <w:vertAlign w:val="subscript"/>
        </w:rPr>
        <w:t>0</w:t>
      </w:r>
      <w:r w:rsidRPr="007A425A">
        <w:t> = 2,2 Тл и током плазмы I</w:t>
      </w:r>
      <w:r w:rsidRPr="006375DF">
        <w:rPr>
          <w:vertAlign w:val="subscript"/>
        </w:rPr>
        <w:t>pl</w:t>
      </w:r>
      <w:r w:rsidRPr="007A425A">
        <w:t> = 230 кА. Для омической фазы разряда было обнаружено два амплитудных пика – основной в области 25 – 29 (около 3 – 5%), и вторичный в области 8 – 14 сантиметров (около 1%) и минимум в градиентной зоне плазменного шнура в области 16 – 21 сантиметров (&lt;1%). Средняя частота квазикогерентных колебаний на всём диапазоне измерений остаётся неизменной.</w:t>
      </w:r>
    </w:p>
    <w:p w:rsidR="007A425A" w:rsidRPr="006375DF" w:rsidRDefault="007A425A" w:rsidP="007A425A">
      <w:pPr>
        <w:pStyle w:val="Zv-bodyreport"/>
      </w:pPr>
      <w:r w:rsidRPr="00B47C3E">
        <w:t>В работе представлены так же радиальные распределения для фазы разряда с мощным ЭЦР нагревом.</w:t>
      </w:r>
      <w:r>
        <w:t xml:space="preserve"> Проведено сравнение характеристик </w:t>
      </w:r>
      <w:r>
        <w:rPr>
          <w:lang w:val="en-US"/>
        </w:rPr>
        <w:t>QC</w:t>
      </w:r>
      <w:r>
        <w:t>, полученных с помощью ЗПТИ и корреляционной рефлектометрии.</w:t>
      </w:r>
    </w:p>
    <w:p w:rsidR="007A425A" w:rsidRPr="00266581" w:rsidRDefault="007A425A" w:rsidP="007A425A">
      <w:pPr>
        <w:pStyle w:val="Zv-bodyreport"/>
      </w:pPr>
      <w:r w:rsidRPr="00B47C3E">
        <w:t>Радиальная структура квазикогерентных колебаний была получена в серии повторяющихся импульсов токамака, в каждом из которых область измерений сдвигалась по радиусу плазмы. Были получены спектрограммы для центральной области плазмы, градиентной области, а также периферийной, включая SOL. В периферийной области плазмы было проведено сравнение характеристик квазикогерентных колебаний, полученным с помощью ЗПТИ</w:t>
      </w:r>
      <w:r w:rsidRPr="00266581">
        <w:t xml:space="preserve"> </w:t>
      </w:r>
      <w:r w:rsidRPr="00B47C3E">
        <w:t>и</w:t>
      </w:r>
      <w:r w:rsidRPr="00266581">
        <w:t xml:space="preserve"> </w:t>
      </w:r>
      <w:r w:rsidRPr="00B47C3E">
        <w:t>Ленгмюровского</w:t>
      </w:r>
      <w:r w:rsidRPr="00266581">
        <w:t xml:space="preserve"> </w:t>
      </w:r>
      <w:r w:rsidRPr="00B47C3E">
        <w:t>зонда</w:t>
      </w:r>
      <w:r w:rsidRPr="00266581">
        <w:t>.</w:t>
      </w:r>
    </w:p>
    <w:p w:rsidR="007A425A" w:rsidRPr="00266581" w:rsidRDefault="007A425A" w:rsidP="007A425A">
      <w:pPr>
        <w:pStyle w:val="Zv-TitleReferences-ru"/>
        <w:rPr>
          <w:lang w:val="en-US"/>
        </w:rPr>
      </w:pPr>
      <w:r w:rsidRPr="007F291D">
        <w:t>Литература</w:t>
      </w:r>
    </w:p>
    <w:p w:rsidR="007A425A" w:rsidRPr="005C00CD" w:rsidRDefault="007A425A" w:rsidP="007A425A">
      <w:pPr>
        <w:pStyle w:val="Zv-References-ru"/>
        <w:rPr>
          <w:lang w:val="en-US"/>
        </w:rPr>
      </w:pPr>
      <w:r w:rsidRPr="007F291D">
        <w:rPr>
          <w:lang w:val="en-US"/>
        </w:rPr>
        <w:t>L</w:t>
      </w:r>
      <w:r w:rsidRPr="00266581">
        <w:rPr>
          <w:lang w:val="en-US"/>
        </w:rPr>
        <w:t>.</w:t>
      </w:r>
      <w:r w:rsidRPr="007F291D">
        <w:rPr>
          <w:lang w:val="en-US"/>
        </w:rPr>
        <w:t>G</w:t>
      </w:r>
      <w:r w:rsidRPr="00266581">
        <w:rPr>
          <w:lang w:val="en-US"/>
        </w:rPr>
        <w:t xml:space="preserve">. </w:t>
      </w:r>
      <w:r w:rsidRPr="007F291D">
        <w:rPr>
          <w:lang w:val="en-US"/>
        </w:rPr>
        <w:t>Eliseev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et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al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Evaluation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of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Turbulent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Particle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Flux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by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Heavy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Ion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Beam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Probe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in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the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T</w:t>
      </w:r>
      <w:r w:rsidRPr="00266581">
        <w:rPr>
          <w:lang w:val="en-US"/>
        </w:rPr>
        <w:t xml:space="preserve">-10 </w:t>
      </w:r>
      <w:r w:rsidRPr="007F291D">
        <w:rPr>
          <w:lang w:val="en-US"/>
        </w:rPr>
        <w:t>tokamak</w:t>
      </w:r>
      <w:r w:rsidRPr="00266581">
        <w:rPr>
          <w:lang w:val="en-US"/>
        </w:rPr>
        <w:t xml:space="preserve"> // </w:t>
      </w:r>
      <w:r w:rsidRPr="007F291D">
        <w:rPr>
          <w:lang w:val="en-US"/>
        </w:rPr>
        <w:t>Plasma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Fusion</w:t>
      </w:r>
      <w:r w:rsidRPr="00266581">
        <w:rPr>
          <w:lang w:val="en-US"/>
        </w:rPr>
        <w:t xml:space="preserve"> </w:t>
      </w:r>
      <w:r w:rsidRPr="007F291D">
        <w:rPr>
          <w:lang w:val="en-US"/>
        </w:rPr>
        <w:t>Research</w:t>
      </w:r>
      <w:r w:rsidRPr="00266581">
        <w:rPr>
          <w:lang w:val="en-US"/>
        </w:rPr>
        <w:t xml:space="preserve">. </w:t>
      </w:r>
      <w:r w:rsidRPr="007F291D">
        <w:rPr>
          <w:lang w:val="en-US"/>
        </w:rPr>
        <w:t>Vol. 13 (2018) 3402106 (4p) DOI: 10.1585/pfr.13.3402106</w:t>
      </w:r>
      <w:r w:rsidRPr="005C00CD">
        <w:rPr>
          <w:lang w:val="en-US"/>
        </w:rPr>
        <w:t>.</w:t>
      </w:r>
    </w:p>
    <w:p w:rsidR="007A425A" w:rsidRPr="007F291D" w:rsidRDefault="007A425A" w:rsidP="007A425A">
      <w:pPr>
        <w:pStyle w:val="Zv-References-ru"/>
        <w:rPr>
          <w:lang w:val="en-US"/>
        </w:rPr>
      </w:pPr>
      <w:r w:rsidRPr="00266581">
        <w:rPr>
          <w:lang w:val="fr-FR"/>
        </w:rPr>
        <w:t xml:space="preserve">A.V. Melnikov et al. </w:t>
      </w:r>
      <w:r w:rsidRPr="007F291D">
        <w:rPr>
          <w:lang w:val="en-US"/>
        </w:rPr>
        <w:t xml:space="preserve">Heavy ion beam probing—diagnostics to study potential and turbulence in toroidal plasmas // Nuclear Fusion/ Vol. 57 (2017) 072004 (13p) DOI: </w:t>
      </w:r>
      <w:hyperlink r:id="rId7" w:history="1">
        <w:r w:rsidRPr="007F291D">
          <w:rPr>
            <w:lang w:val="en-US"/>
          </w:rPr>
          <w:t>10.1088/1741-4326/aa5382</w:t>
        </w:r>
      </w:hyperlink>
      <w:r w:rsidRPr="00266581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E7" w:rsidRDefault="00E86CE7">
      <w:r>
        <w:separator/>
      </w:r>
    </w:p>
  </w:endnote>
  <w:endnote w:type="continuationSeparator" w:id="0">
    <w:p w:rsidR="00E86CE7" w:rsidRDefault="00E8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43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43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24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E7" w:rsidRDefault="00E86CE7">
      <w:r>
        <w:separator/>
      </w:r>
    </w:p>
  </w:footnote>
  <w:footnote w:type="continuationSeparator" w:id="0">
    <w:p w:rsidR="00E86CE7" w:rsidRDefault="00E86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A425A">
      <w:rPr>
        <w:sz w:val="20"/>
      </w:rPr>
      <w:t>18</w:t>
    </w:r>
    <w:r>
      <w:rPr>
        <w:sz w:val="20"/>
      </w:rPr>
      <w:t xml:space="preserve"> – </w:t>
    </w:r>
    <w:r w:rsidR="0094721E" w:rsidRPr="007A425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943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2439"/>
    <w:rsid w:val="00037DCC"/>
    <w:rsid w:val="00043701"/>
    <w:rsid w:val="0009435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D2439"/>
    <w:rsid w:val="006F68D0"/>
    <w:rsid w:val="00732A2E"/>
    <w:rsid w:val="007A425A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6CE7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A425A"/>
    <w:rPr>
      <w:sz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8/1741-4326/aa53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РАДИАЛЬНОЙ СТРУКТУРЫ КВАЗИКОГЕРЕНТНЫХ КОЛЕБАНИЙ НА ТОКАМАКЕ Т 10 С ПОМОЩЬЮ ЗОНДИРОВАНИЯ ПУЧКОМ ТЯЖЁЛЫХ ИОНОВ</dc:title>
  <dc:creator>sato</dc:creator>
  <cp:lastModifiedBy>Сатунин</cp:lastModifiedBy>
  <cp:revision>2</cp:revision>
  <cp:lastPrinted>1601-01-01T00:00:00Z</cp:lastPrinted>
  <dcterms:created xsi:type="dcterms:W3CDTF">2019-01-25T10:42:00Z</dcterms:created>
  <dcterms:modified xsi:type="dcterms:W3CDTF">2019-01-25T10:49:00Z</dcterms:modified>
</cp:coreProperties>
</file>