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8C" w:rsidRPr="00266D6D" w:rsidRDefault="000A4A8C" w:rsidP="000A4A8C">
      <w:pPr>
        <w:pStyle w:val="Zv-Titlereport"/>
      </w:pPr>
      <w:bookmarkStart w:id="0" w:name="_Hlk532231474"/>
      <w:r>
        <w:t>Опыт применения уравнений МОРОЗОВА-Соловьева для тороидальной магнитной ловуш</w:t>
      </w:r>
      <w:r w:rsidRPr="00266D6D">
        <w:t>к</w:t>
      </w:r>
      <w:r>
        <w:t>и</w:t>
      </w:r>
    </w:p>
    <w:bookmarkEnd w:id="0"/>
    <w:p w:rsidR="000A4A8C" w:rsidRPr="0042796E" w:rsidRDefault="000A4A8C" w:rsidP="000A4A8C">
      <w:pPr>
        <w:pStyle w:val="Zv-Author"/>
        <w:rPr>
          <w:u w:val="single"/>
        </w:rPr>
      </w:pPr>
      <w:r w:rsidRPr="0042796E">
        <w:rPr>
          <w:u w:val="single"/>
        </w:rPr>
        <w:t>Савельев В.В.</w:t>
      </w:r>
    </w:p>
    <w:p w:rsidR="000A4A8C" w:rsidRPr="000A4A8C" w:rsidRDefault="000A4A8C" w:rsidP="000A4A8C">
      <w:pPr>
        <w:pStyle w:val="Zv-Organization"/>
      </w:pPr>
      <w:r>
        <w:t xml:space="preserve">Институт прикладной </w:t>
      </w:r>
      <w:r w:rsidRPr="00266D6D">
        <w:t>математики</w:t>
      </w:r>
      <w:r>
        <w:t xml:space="preserve"> им. М.В.Келдыша РАН, г. Москва, Россия, </w:t>
      </w:r>
      <w:hyperlink r:id="rId7" w:history="1">
        <w:r w:rsidRPr="00DE29B2">
          <w:rPr>
            <w:rStyle w:val="a9"/>
            <w:lang w:val="en-US"/>
          </w:rPr>
          <w:t>ssvvvv</w:t>
        </w:r>
        <w:r w:rsidRPr="00DE29B2">
          <w:rPr>
            <w:rStyle w:val="a9"/>
          </w:rPr>
          <w:t>@rambler.</w:t>
        </w:r>
        <w:r w:rsidRPr="00DE29B2">
          <w:rPr>
            <w:rStyle w:val="a9"/>
            <w:lang w:val="en-US"/>
          </w:rPr>
          <w:t>ru</w:t>
        </w:r>
      </w:hyperlink>
    </w:p>
    <w:p w:rsidR="000A4A8C" w:rsidRDefault="000A4A8C" w:rsidP="000A4A8C">
      <w:pPr>
        <w:pStyle w:val="Zv-bodyreport"/>
      </w:pPr>
      <w:r>
        <w:t xml:space="preserve">В известном сборнике </w:t>
      </w:r>
      <w:r w:rsidRPr="00350300">
        <w:t>“</w:t>
      </w:r>
      <w:r>
        <w:t>Вопросы теории плазмы</w:t>
      </w:r>
      <w:r w:rsidRPr="00350300">
        <w:t xml:space="preserve">” </w:t>
      </w:r>
      <w:r>
        <w:t xml:space="preserve">вып. 8, 1974 г. (под ред. М.А. Леонтовича) была опубликована большая статья А.И. Морозова и Л.С. Соловьева </w:t>
      </w:r>
      <w:r w:rsidRPr="004E114D">
        <w:t>“</w:t>
      </w:r>
      <w:r w:rsidRPr="00B91C69">
        <w:t>Стационарные</w:t>
      </w:r>
      <w:r>
        <w:t xml:space="preserve"> течения плазмы в магнитном поле</w:t>
      </w:r>
      <w:r w:rsidRPr="004E114D">
        <w:t>”</w:t>
      </w:r>
      <w:r>
        <w:t>. В главе 4 этой статьи выписана общая система уравнений гидродинамики двухкомпонентной идеальной плазмы для стационарного случая. Для случая аксиальной симметрии авторам удалось записать эту систему в более обозримой форме, введя три функции потока (магнитного поля, электронов и ионов). Чтобы замкнуть задачу требуется еще задать интегралы энергии (Бернулли), интегралы углового момента для компонент плазмы и энтропию. В настоящей работе уравнения Морозова-Соловьева будут использованы для изучения стационарных конфигураций плазмы в тороидальной магнитной ловушке.</w:t>
      </w:r>
    </w:p>
    <w:p w:rsidR="000A4A8C" w:rsidRPr="00862C41" w:rsidRDefault="000A4A8C" w:rsidP="000A4A8C">
      <w:pPr>
        <w:pStyle w:val="Zv-bodyreport"/>
      </w:pPr>
      <w:r>
        <w:t>Полный набор соотношений, составляющих уравнения Морозова-Соловьева (МС</w:t>
      </w:r>
      <w:r w:rsidRPr="001E15A2">
        <w:t>-</w:t>
      </w:r>
      <w:r>
        <w:t xml:space="preserve">уравнения) приведен в </w:t>
      </w:r>
      <w:r w:rsidRPr="00133F04">
        <w:t>[1,</w:t>
      </w:r>
      <w:r>
        <w:t> </w:t>
      </w:r>
      <w:r w:rsidRPr="00133F04">
        <w:t>2]</w:t>
      </w:r>
      <w:r>
        <w:t xml:space="preserve">. Рассматриваем случай квазинейтральной плазмы и считаем плазму покоящейся в среднем. Основные уравнения записаны в терминах двух функций – функции магнитного потока </w:t>
      </w:r>
      <w:r w:rsidRPr="00862C41">
        <w:rPr>
          <w:position w:val="-10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6.5pt" o:ole="">
            <v:imagedata r:id="rId8" o:title=""/>
          </v:shape>
          <o:OLEObject Type="Embed" ProgID="Equation.DSMT4" ShapeID="_x0000_i1025" DrawAspect="Content" ObjectID="_1609698586" r:id="rId9"/>
        </w:object>
      </w:r>
      <w:r>
        <w:t xml:space="preserve"> и функции полного тока</w:t>
      </w:r>
      <w:r w:rsidRPr="00862C41">
        <w:t xml:space="preserve"> </w:t>
      </w:r>
      <w:r w:rsidRPr="00862C41">
        <w:rPr>
          <w:position w:val="-10"/>
        </w:rPr>
        <w:object w:dxaOrig="700" w:dyaOrig="320">
          <v:shape id="_x0000_i1026" type="#_x0000_t75" style="width:35.25pt;height:16.5pt" o:ole="">
            <v:imagedata r:id="rId10" o:title=""/>
          </v:shape>
          <o:OLEObject Type="Embed" ProgID="Equation.DSMT4" ShapeID="_x0000_i1026" DrawAspect="Content" ObjectID="_1609698587" r:id="rId11"/>
        </w:object>
      </w:r>
      <w:r w:rsidRPr="00862C41">
        <w:t xml:space="preserve">. </w:t>
      </w:r>
      <w:r>
        <w:t>Они имеют вид</w:t>
      </w:r>
    </w:p>
    <w:p w:rsidR="000A4A8C" w:rsidRPr="00862C41" w:rsidRDefault="000A4A8C" w:rsidP="000A4A8C">
      <w:pPr>
        <w:pStyle w:val="Zv-formula"/>
        <w:jc w:val="center"/>
      </w:pPr>
      <w:r w:rsidRPr="009B041F">
        <w:rPr>
          <w:position w:val="-96"/>
        </w:rPr>
        <w:object w:dxaOrig="7620" w:dyaOrig="2100">
          <v:shape id="_x0000_i1027" type="#_x0000_t75" style="width:350.25pt;height:96.75pt" o:ole="">
            <v:imagedata r:id="rId12" o:title=""/>
          </v:shape>
          <o:OLEObject Type="Embed" ProgID="Equation.DSMT4" ShapeID="_x0000_i1027" DrawAspect="Content" ObjectID="_1609698588" r:id="rId13"/>
        </w:object>
      </w:r>
      <w:r>
        <w:t xml:space="preserve">  </w:t>
      </w:r>
    </w:p>
    <w:p w:rsidR="000A4A8C" w:rsidRDefault="000A4A8C" w:rsidP="000A4A8C">
      <w:pPr>
        <w:pStyle w:val="Zv-bodyreportcont"/>
      </w:pPr>
      <w:r>
        <w:t xml:space="preserve">Здесь </w:t>
      </w:r>
      <w:r w:rsidRPr="002565FA">
        <w:rPr>
          <w:position w:val="-10"/>
        </w:rPr>
        <w:object w:dxaOrig="580" w:dyaOrig="320">
          <v:shape id="_x0000_i1028" type="#_x0000_t75" style="width:29.25pt;height:16.5pt" o:ole="">
            <v:imagedata r:id="rId14" o:title=""/>
          </v:shape>
          <o:OLEObject Type="Embed" ProgID="Equation.DSMT4" ShapeID="_x0000_i1028" DrawAspect="Content" ObjectID="_1609698589" r:id="rId15"/>
        </w:object>
      </w:r>
      <w:r>
        <w:t xml:space="preserve"> </w:t>
      </w:r>
      <w:r w:rsidRPr="00AF6581">
        <w:t>интеграл</w:t>
      </w:r>
      <w:r>
        <w:t xml:space="preserve"> энергии (интеграл Бернулли) электронов (нет диссипации), </w:t>
      </w:r>
      <w:r w:rsidRPr="00862C41">
        <w:rPr>
          <w:position w:val="-10"/>
        </w:rPr>
        <w:object w:dxaOrig="580" w:dyaOrig="320">
          <v:shape id="_x0000_i1029" type="#_x0000_t75" style="width:29.25pt;height:16.5pt" o:ole="">
            <v:imagedata r:id="rId16" o:title=""/>
          </v:shape>
          <o:OLEObject Type="Embed" ProgID="Equation.DSMT4" ShapeID="_x0000_i1029" DrawAspect="Content" ObjectID="_1609698590" r:id="rId17"/>
        </w:object>
      </w:r>
      <w:r>
        <w:t xml:space="preserve"> –интеграл углового момента электронов (аксиальная симметрия), а </w:t>
      </w:r>
      <w:r w:rsidRPr="00862C41">
        <w:rPr>
          <w:position w:val="-12"/>
        </w:rPr>
        <w:object w:dxaOrig="580" w:dyaOrig="360">
          <v:shape id="_x0000_i1030" type="#_x0000_t75" style="width:29.25pt;height:18.75pt" o:ole="">
            <v:imagedata r:id="rId18" o:title=""/>
          </v:shape>
          <o:OLEObject Type="Embed" ProgID="Equation.DSMT4" ShapeID="_x0000_i1030" DrawAspect="Content" ObjectID="_1609698591" r:id="rId19"/>
        </w:object>
      </w:r>
      <w:r>
        <w:t xml:space="preserve"> –</w:t>
      </w:r>
      <w:r w:rsidRPr="00862C41">
        <w:t xml:space="preserve"> </w:t>
      </w:r>
      <w:r>
        <w:t>энтропия электронов. Эти три функции постоянны вдоль линий тока электронов.</w:t>
      </w:r>
    </w:p>
    <w:p w:rsidR="000A4A8C" w:rsidRDefault="000A4A8C" w:rsidP="000A4A8C">
      <w:pPr>
        <w:pStyle w:val="Zv-bodyreport"/>
      </w:pPr>
      <w:r>
        <w:t>В качестве примера, приведем полученную в расчетах картину линий уровня давления в ловушке круглого сечения для одного из вариантов расчета</w:t>
      </w:r>
    </w:p>
    <w:p w:rsidR="000A4A8C" w:rsidRDefault="000A4A8C" w:rsidP="000A4A8C">
      <w:pPr>
        <w:pStyle w:val="Zv-Titlereport"/>
        <w:rPr>
          <w:lang w:val="en-US"/>
        </w:rPr>
      </w:pPr>
      <w:r>
        <w:rPr>
          <w:noProof/>
        </w:rPr>
        <w:drawing>
          <wp:inline distT="0" distB="0" distL="0" distR="0">
            <wp:extent cx="1938087" cy="1674139"/>
            <wp:effectExtent l="19050" t="0" r="5013" b="0"/>
            <wp:docPr id="1" name="Рисунок 0" descr="Fig. 3_(Pe)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 3_(Pe)_new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224" cy="16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A8C" w:rsidRPr="00BE7D94" w:rsidRDefault="000A4A8C" w:rsidP="000A4A8C">
      <w:pPr>
        <w:pStyle w:val="Zv-bodyreportcont"/>
      </w:pPr>
      <w:r w:rsidRPr="00F851AC">
        <w:t>Исследование выполнено при поддержке Р</w:t>
      </w:r>
      <w:r>
        <w:t xml:space="preserve">оссийского научного фонда </w:t>
      </w:r>
      <w:r w:rsidRPr="00F851AC">
        <w:t>(грант № 16-11-10278).</w:t>
      </w:r>
      <w:r w:rsidRPr="00BE7D94">
        <w:t xml:space="preserve"> </w:t>
      </w:r>
      <w:r>
        <w:t>Автор благодарен М.Б. Гаврикову за полезные обсуждения.</w:t>
      </w:r>
    </w:p>
    <w:p w:rsidR="000A4A8C" w:rsidRDefault="000A4A8C" w:rsidP="000A4A8C">
      <w:pPr>
        <w:pStyle w:val="Zv-TitleReferences-ru"/>
      </w:pPr>
      <w:r>
        <w:t>Литература</w:t>
      </w:r>
    </w:p>
    <w:p w:rsidR="000A4A8C" w:rsidRPr="00266D6D" w:rsidRDefault="000A4A8C" w:rsidP="000A4A8C">
      <w:pPr>
        <w:pStyle w:val="Zv-References-ru"/>
        <w:numPr>
          <w:ilvl w:val="0"/>
          <w:numId w:val="1"/>
        </w:numPr>
      </w:pPr>
      <w:r w:rsidRPr="00266D6D">
        <w:t>Морозов А.И., Соловьев Л.С. Вопросы теории плазмы / Под ред. М.А.</w:t>
      </w:r>
      <w:r>
        <w:t xml:space="preserve"> </w:t>
      </w:r>
      <w:r w:rsidRPr="00266D6D">
        <w:t>Леонтовича. М., Госатомиздат.1974. вып. 8. с. 3.</w:t>
      </w:r>
    </w:p>
    <w:p w:rsidR="000A4A8C" w:rsidRPr="00266D6D" w:rsidRDefault="000A4A8C" w:rsidP="000A4A8C">
      <w:pPr>
        <w:pStyle w:val="Zv-References-ru"/>
        <w:numPr>
          <w:ilvl w:val="0"/>
          <w:numId w:val="1"/>
        </w:numPr>
      </w:pPr>
      <w:r w:rsidRPr="00266D6D">
        <w:t>Морозов А.И. Введение в плазмодинамику. М.: Физматлит. 2006.</w:t>
      </w:r>
    </w:p>
    <w:sectPr w:rsidR="000A4A8C" w:rsidRPr="00266D6D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6B6" w:rsidRDefault="003026B6">
      <w:r>
        <w:separator/>
      </w:r>
    </w:p>
  </w:endnote>
  <w:endnote w:type="continuationSeparator" w:id="0">
    <w:p w:rsidR="003026B6" w:rsidRDefault="00302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C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C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A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6B6" w:rsidRDefault="003026B6">
      <w:r>
        <w:separator/>
      </w:r>
    </w:p>
  </w:footnote>
  <w:footnote w:type="continuationSeparator" w:id="0">
    <w:p w:rsidR="003026B6" w:rsidRDefault="00302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0A4A8C">
      <w:rPr>
        <w:sz w:val="20"/>
      </w:rPr>
      <w:t>18</w:t>
    </w:r>
    <w:r>
      <w:rPr>
        <w:sz w:val="20"/>
      </w:rPr>
      <w:t xml:space="preserve"> – </w:t>
    </w:r>
    <w:r w:rsidR="0094721E" w:rsidRPr="000A4A8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37C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6B6"/>
    <w:rsid w:val="00037DCC"/>
    <w:rsid w:val="00043701"/>
    <w:rsid w:val="000A4A8C"/>
    <w:rsid w:val="000C7078"/>
    <w:rsid w:val="000D76E9"/>
    <w:rsid w:val="000E495B"/>
    <w:rsid w:val="00137CB3"/>
    <w:rsid w:val="00140645"/>
    <w:rsid w:val="00171964"/>
    <w:rsid w:val="001C0CCB"/>
    <w:rsid w:val="00200AB2"/>
    <w:rsid w:val="00220629"/>
    <w:rsid w:val="00247225"/>
    <w:rsid w:val="002A6CD1"/>
    <w:rsid w:val="002D3EBD"/>
    <w:rsid w:val="003026B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0A4A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A8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A4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svvvv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ПРИМЕНЕНИЯ УРАВНЕНИЙ МОРОЗОВА-СОЛОВЬЕВА ДЛЯ ТОРОИДАЛЬНОЙ МАГНИТНОЙ ЛОВУШКИ</dc:title>
  <dc:creator>sato</dc:creator>
  <cp:lastModifiedBy>Сатунин</cp:lastModifiedBy>
  <cp:revision>1</cp:revision>
  <cp:lastPrinted>1601-01-01T00:00:00Z</cp:lastPrinted>
  <dcterms:created xsi:type="dcterms:W3CDTF">2019-01-22T18:38:00Z</dcterms:created>
  <dcterms:modified xsi:type="dcterms:W3CDTF">2019-01-22T18:41:00Z</dcterms:modified>
</cp:coreProperties>
</file>