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9B" w:rsidRDefault="0064109B" w:rsidP="0064109B">
      <w:pPr>
        <w:pStyle w:val="Zv-Titlereport"/>
      </w:pPr>
      <w:r>
        <w:t>ЭКСПЕРИМЕНТАЛЬНОЕ ИССЛЕДОВАНИЕ ОСОБЕННОСТЕЙ ЭНЕРГОВЫДЕЛЕНИЯ ИЗ ПЛАЗМЫ НА ЛИТИЕВЫХ КОЛЛЕКТОРАХ В РАМКАХ МОДЕЛИ ЗАМКНУТОГО КОНТУРА ЦИРКУЛЯЦИИ ЛИТИЯ НА ТОКАМАКЕ Т-11М</w:t>
      </w:r>
    </w:p>
    <w:p w:rsidR="0064109B" w:rsidRPr="00FF3EBB" w:rsidRDefault="0064109B" w:rsidP="0064109B">
      <w:pPr>
        <w:pStyle w:val="Zv-Author"/>
      </w:pPr>
      <w:r>
        <w:rPr>
          <w:vertAlign w:val="superscript"/>
        </w:rPr>
        <w:t>1</w:t>
      </w:r>
      <w:r w:rsidRPr="00D62438">
        <w:rPr>
          <w:u w:val="single"/>
        </w:rPr>
        <w:t>Щербак</w:t>
      </w:r>
      <w:r>
        <w:rPr>
          <w:u w:val="single"/>
        </w:rPr>
        <w:t xml:space="preserve"> </w:t>
      </w:r>
      <w:r w:rsidRPr="00D62438">
        <w:rPr>
          <w:u w:val="single"/>
        </w:rPr>
        <w:t>А.Н.</w:t>
      </w:r>
      <w:r w:rsidRPr="0064109B">
        <w:t>,</w:t>
      </w:r>
      <w:r w:rsidRPr="007C1B18">
        <w:t xml:space="preserve"> </w:t>
      </w:r>
      <w:r w:rsidRPr="00CB58D2">
        <w:rPr>
          <w:vertAlign w:val="superscript"/>
        </w:rPr>
        <w:t>1</w:t>
      </w:r>
      <w:r w:rsidRPr="00FF66CE">
        <w:t>Васина</w:t>
      </w:r>
      <w:r>
        <w:t xml:space="preserve"> </w:t>
      </w:r>
      <w:r w:rsidRPr="00FF66CE">
        <w:t xml:space="preserve">Я.А., </w:t>
      </w:r>
      <w:r w:rsidRPr="005301AF">
        <w:rPr>
          <w:vertAlign w:val="superscript"/>
        </w:rPr>
        <w:t>2</w:t>
      </w:r>
      <w:r w:rsidRPr="00FF66CE">
        <w:t>Вертков</w:t>
      </w:r>
      <w:r>
        <w:t xml:space="preserve"> </w:t>
      </w:r>
      <w:r w:rsidRPr="00FF66CE">
        <w:t xml:space="preserve">А.В., </w:t>
      </w:r>
      <w:r w:rsidRPr="005301AF">
        <w:rPr>
          <w:vertAlign w:val="superscript"/>
        </w:rPr>
        <w:t>2</w:t>
      </w:r>
      <w:r>
        <w:t xml:space="preserve">Глазюк Я.В., </w:t>
      </w:r>
      <w:bookmarkStart w:id="0" w:name="_Hlk531781726"/>
      <w:r w:rsidRPr="00CB58D2">
        <w:rPr>
          <w:vertAlign w:val="superscript"/>
        </w:rPr>
        <w:t>1</w:t>
      </w:r>
      <w:bookmarkEnd w:id="0"/>
      <w:r w:rsidRPr="00FF66CE">
        <w:t>Джурик</w:t>
      </w:r>
      <w:r>
        <w:t xml:space="preserve"> </w:t>
      </w:r>
      <w:r w:rsidRPr="00FF66CE">
        <w:t xml:space="preserve">А.С., </w:t>
      </w:r>
      <w:r w:rsidRPr="005301AF">
        <w:rPr>
          <w:vertAlign w:val="superscript"/>
        </w:rPr>
        <w:t>2</w:t>
      </w:r>
      <w:r w:rsidRPr="00FF66CE">
        <w:t>Жарков</w:t>
      </w:r>
      <w:r>
        <w:rPr>
          <w:lang w:val="en-US"/>
        </w:rPr>
        <w:t> </w:t>
      </w:r>
      <w:r w:rsidRPr="00FF66CE">
        <w:t xml:space="preserve">М.Ю., </w:t>
      </w:r>
      <w:r>
        <w:rPr>
          <w:vertAlign w:val="superscript"/>
        </w:rPr>
        <w:t>1</w:t>
      </w:r>
      <w:r w:rsidRPr="00FF66CE">
        <w:t>Лазарев</w:t>
      </w:r>
      <w:r>
        <w:t xml:space="preserve"> </w:t>
      </w:r>
      <w:r w:rsidRPr="00FF66CE">
        <w:t xml:space="preserve">В.Б., </w:t>
      </w:r>
      <w:r w:rsidRPr="005301AF">
        <w:rPr>
          <w:vertAlign w:val="superscript"/>
        </w:rPr>
        <w:t>2</w:t>
      </w:r>
      <w:r w:rsidRPr="00FF66CE">
        <w:t>Люблинский</w:t>
      </w:r>
      <w:r>
        <w:t xml:space="preserve"> </w:t>
      </w:r>
      <w:r w:rsidRPr="00FF66CE">
        <w:t xml:space="preserve">И.Е., </w:t>
      </w:r>
      <w:r w:rsidRPr="00CB58D2">
        <w:rPr>
          <w:vertAlign w:val="superscript"/>
        </w:rPr>
        <w:t>1</w:t>
      </w:r>
      <w:r w:rsidRPr="00FF66CE">
        <w:t>Мирнов</w:t>
      </w:r>
      <w:r>
        <w:t xml:space="preserve"> </w:t>
      </w:r>
      <w:r w:rsidRPr="00FF66CE">
        <w:t>С.В.,</w:t>
      </w:r>
      <w:r>
        <w:t xml:space="preserve"> </w:t>
      </w:r>
      <w:r w:rsidRPr="00CB58D2">
        <w:rPr>
          <w:vertAlign w:val="superscript"/>
        </w:rPr>
        <w:t>1</w:t>
      </w:r>
      <w:r>
        <w:t>Пришвицын А.С.</w:t>
      </w:r>
    </w:p>
    <w:p w:rsidR="0064109B" w:rsidRDefault="0064109B" w:rsidP="0064109B">
      <w:pPr>
        <w:pStyle w:val="Zv-Organization"/>
      </w:pPr>
      <w:bookmarkStart w:id="1" w:name="_Hlk467082875"/>
      <w:r w:rsidRPr="00781192">
        <w:rPr>
          <w:szCs w:val="24"/>
          <w:vertAlign w:val="superscript"/>
        </w:rPr>
        <w:t>1</w:t>
      </w:r>
      <w:r w:rsidRPr="002F20E6">
        <w:rPr>
          <w:szCs w:val="24"/>
        </w:rPr>
        <w:t>Троицкий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институт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инновационных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термоядерных</w:t>
      </w:r>
      <w:r w:rsidRPr="006E791E">
        <w:rPr>
          <w:szCs w:val="24"/>
        </w:rPr>
        <w:t xml:space="preserve"> </w:t>
      </w:r>
      <w:r w:rsidRPr="002F20E6">
        <w:rPr>
          <w:szCs w:val="24"/>
        </w:rPr>
        <w:t>исследований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Троицк</w:t>
      </w:r>
      <w:r w:rsidRPr="006E791E">
        <w:rPr>
          <w:szCs w:val="24"/>
        </w:rPr>
        <w:t>,</w:t>
      </w:r>
      <w:r w:rsidRPr="0064109B">
        <w:rPr>
          <w:szCs w:val="24"/>
        </w:rPr>
        <w:br/>
        <w:t xml:space="preserve">    </w:t>
      </w:r>
      <w:r w:rsidRPr="006E791E">
        <w:rPr>
          <w:szCs w:val="24"/>
        </w:rPr>
        <w:t xml:space="preserve"> </w:t>
      </w:r>
      <w:r>
        <w:rPr>
          <w:szCs w:val="24"/>
        </w:rPr>
        <w:t>г</w:t>
      </w:r>
      <w:r w:rsidRPr="006E791E">
        <w:rPr>
          <w:szCs w:val="24"/>
        </w:rPr>
        <w:t>.</w:t>
      </w:r>
      <w:r w:rsidRPr="00BD394B">
        <w:rPr>
          <w:szCs w:val="24"/>
          <w:lang w:val="en-US"/>
        </w:rPr>
        <w:t> </w:t>
      </w:r>
      <w:r w:rsidRPr="002F20E6">
        <w:rPr>
          <w:szCs w:val="24"/>
        </w:rPr>
        <w:t>Моск</w:t>
      </w:r>
      <w:r>
        <w:rPr>
          <w:szCs w:val="24"/>
        </w:rPr>
        <w:t>ва</w:t>
      </w:r>
      <w:r w:rsidRPr="006E791E">
        <w:rPr>
          <w:szCs w:val="24"/>
        </w:rPr>
        <w:t xml:space="preserve">, </w:t>
      </w:r>
      <w:r w:rsidRPr="002F20E6">
        <w:rPr>
          <w:szCs w:val="24"/>
        </w:rPr>
        <w:t>Россия</w:t>
      </w:r>
      <w:bookmarkEnd w:id="1"/>
      <w:r>
        <w:t xml:space="preserve">, </w:t>
      </w:r>
      <w:hyperlink r:id="rId7" w:history="1">
        <w:r w:rsidRPr="00A01EC3">
          <w:rPr>
            <w:rStyle w:val="a7"/>
            <w:lang w:val="en-US"/>
          </w:rPr>
          <w:t>shcherbak</w:t>
        </w:r>
        <w:r w:rsidRPr="00A01EC3">
          <w:rPr>
            <w:rStyle w:val="a7"/>
          </w:rPr>
          <w:t>@</w:t>
        </w:r>
        <w:r w:rsidRPr="00A01EC3">
          <w:rPr>
            <w:rStyle w:val="a7"/>
            <w:lang w:val="en-US"/>
          </w:rPr>
          <w:t>triniti</w:t>
        </w:r>
        <w:r w:rsidRPr="00A01EC3">
          <w:rPr>
            <w:rStyle w:val="a7"/>
          </w:rPr>
          <w:t>.</w:t>
        </w:r>
        <w:r w:rsidRPr="00A01EC3">
          <w:rPr>
            <w:rStyle w:val="a7"/>
            <w:lang w:val="en-US"/>
          </w:rPr>
          <w:t>ru</w:t>
        </w:r>
      </w:hyperlink>
      <w:r w:rsidRPr="0064109B">
        <w:br/>
      </w:r>
      <w:bookmarkStart w:id="2" w:name="_Hlk531781697"/>
      <w:r w:rsidRPr="005301AF">
        <w:rPr>
          <w:vertAlign w:val="superscript"/>
        </w:rPr>
        <w:t>2</w:t>
      </w:r>
      <w:bookmarkEnd w:id="2"/>
      <w:r>
        <w:t>АО «Красная Звезда», Москва, Россия</w:t>
      </w:r>
    </w:p>
    <w:p w:rsidR="0064109B" w:rsidRDefault="0064109B" w:rsidP="0064109B">
      <w:pPr>
        <w:pStyle w:val="Zv-bodyreport"/>
      </w:pPr>
      <w:r>
        <w:t xml:space="preserve">Одним из наиболее перспективных способов защиты первой стенки токамака-реактора, в частности, при создании на его основе термоядерного источника нейтронов (ТИН) [1], представляется формирование замкнутого контура циркуляции лития в плазме токамака </w:t>
      </w:r>
      <w:r w:rsidRPr="001C4C81">
        <w:t>[2]</w:t>
      </w:r>
      <w:r>
        <w:t>. На протяжении последних лет на токамаке Т-11М в рамках модели замкнутого контура циркуляции лития успешно используется эмиттер-коллекторная схема, где в качестве эмиттера лития выступает вертикальный литиевый лимитер на основе капиллярно-пористой системы (КПС)</w:t>
      </w:r>
      <w:r w:rsidRPr="00C95A31">
        <w:t xml:space="preserve"> </w:t>
      </w:r>
      <w:r>
        <w:t>[3], а в качестве литиевых коллекторов – два продольных литиевых лимитера также на основе КПС.</w:t>
      </w:r>
    </w:p>
    <w:p w:rsidR="0064109B" w:rsidRDefault="0064109B" w:rsidP="0064109B">
      <w:pPr>
        <w:pStyle w:val="Zv-bodyreport"/>
      </w:pPr>
      <w:r>
        <w:t>Ранее в рамках использования подобной схемы удалось собрать и вывести за пределы вакуумной камеры без нарушения вакуумных условий до 80% инжектированного во время плазменных разрядов лития</w:t>
      </w:r>
      <w:r>
        <w:rPr>
          <w:lang w:val="en-US"/>
        </w:rPr>
        <w:t> </w:t>
      </w:r>
      <w:r w:rsidRPr="001C4C81">
        <w:t>[</w:t>
      </w:r>
      <w:r>
        <w:t>4</w:t>
      </w:r>
      <w:r w:rsidRPr="001C4C81">
        <w:t>]</w:t>
      </w:r>
      <w:r>
        <w:t>. Потенциальная возможность снимать высокие энергетические нагрузки, приходящие на элементы, контактирующие с плазмой, благодаря некорональному излучению лития является еще одним преимуществом лития для обеспечения стационарной работы. Наконец, в ранних экспериментах на установках СПРУТ-4 и КСПУ было показано, что элементы с литием на основе КПС способны выдерживать без повреждения длительные тепловые нагрузки до 25 МВт/м</w:t>
      </w:r>
      <w:r>
        <w:rPr>
          <w:vertAlign w:val="superscript"/>
        </w:rPr>
        <w:t>2</w:t>
      </w:r>
      <w:r>
        <w:t xml:space="preserve"> и кратковременные нагрузки до 50 МВт/м</w:t>
      </w:r>
      <w:r>
        <w:rPr>
          <w:vertAlign w:val="superscript"/>
        </w:rPr>
        <w:t>2</w:t>
      </w:r>
      <w:r>
        <w:t xml:space="preserve"> </w:t>
      </w:r>
      <w:r w:rsidRPr="00FF66CE">
        <w:t>[</w:t>
      </w:r>
      <w:r w:rsidRPr="00F931F0">
        <w:t>3</w:t>
      </w:r>
      <w:r w:rsidRPr="00FF66CE">
        <w:t>]</w:t>
      </w:r>
      <w:r>
        <w:t xml:space="preserve">. </w:t>
      </w:r>
    </w:p>
    <w:p w:rsidR="0064109B" w:rsidRDefault="0064109B" w:rsidP="0064109B">
      <w:pPr>
        <w:pStyle w:val="Zv-bodyreport"/>
      </w:pPr>
      <w:r>
        <w:t>В предлагаемой работе были продолжены исследования эффективности литиевого покрытия в качестве защиты элементов, контактирующих с плазмой, в условиях</w:t>
      </w:r>
      <w:r w:rsidRPr="00274362">
        <w:t xml:space="preserve"> </w:t>
      </w:r>
      <w:r>
        <w:t xml:space="preserve">токамака </w:t>
      </w:r>
      <w:r w:rsidRPr="00631D6B">
        <w:br/>
      </w:r>
      <w:r>
        <w:t>Т-11М. А также проведен анализ энерговыделения на литиевом коллекторе (продольном литиевом лимитере) в ходе плазменной экспозиции. Проведено исследование экранирующего влияния литиевых потоков, поступающих в периферийную плазму с литиевого эмиттера.</w:t>
      </w:r>
    </w:p>
    <w:p w:rsidR="0064109B" w:rsidRDefault="0064109B" w:rsidP="0064109B">
      <w:pPr>
        <w:pStyle w:val="Zv-TitleReferences-ru"/>
      </w:pPr>
      <w:r>
        <w:t>Литература</w:t>
      </w:r>
    </w:p>
    <w:p w:rsidR="0064109B" w:rsidRPr="001C4C81" w:rsidRDefault="0064109B" w:rsidP="0064109B">
      <w:pPr>
        <w:pStyle w:val="Zv-References-ru"/>
      </w:pPr>
      <w:r w:rsidRPr="0064109B">
        <w:rPr>
          <w:lang w:val="en-US"/>
        </w:rPr>
        <w:t xml:space="preserve">Mirnov S.V. et al. </w:t>
      </w:r>
      <w:r>
        <w:t>Nuclear Fusion 55 (2015) 123015.</w:t>
      </w:r>
    </w:p>
    <w:p w:rsidR="0064109B" w:rsidRPr="006839D9" w:rsidRDefault="0064109B" w:rsidP="0064109B">
      <w:pPr>
        <w:pStyle w:val="Zv-References-ru"/>
      </w:pPr>
      <w:r w:rsidRPr="0064109B">
        <w:rPr>
          <w:lang w:val="en-US"/>
        </w:rPr>
        <w:t xml:space="preserve">Mirnov S.V. et al. </w:t>
      </w:r>
      <w:r w:rsidRPr="006839D9">
        <w:t>J. Nucl. Mater. 390</w:t>
      </w:r>
      <w:r>
        <w:t xml:space="preserve"> – </w:t>
      </w:r>
      <w:r w:rsidRPr="006839D9">
        <w:t>391 (2009) 876</w:t>
      </w:r>
      <w:r>
        <w:t>.</w:t>
      </w:r>
    </w:p>
    <w:p w:rsidR="0064109B" w:rsidRPr="00CC3EC2" w:rsidRDefault="0064109B" w:rsidP="0064109B">
      <w:pPr>
        <w:pStyle w:val="Zv-References-ru"/>
      </w:pPr>
      <w:r w:rsidRPr="0064109B">
        <w:rPr>
          <w:lang w:val="en-US"/>
        </w:rPr>
        <w:t xml:space="preserve">Evtikhin V.A. et al. </w:t>
      </w:r>
      <w:r w:rsidRPr="00CC3EC2">
        <w:t>Plasma Phys. Controlled Fusion 44 (2002) 95</w:t>
      </w:r>
      <w:r>
        <w:t>.</w:t>
      </w:r>
    </w:p>
    <w:p w:rsidR="0064109B" w:rsidRPr="006839D9" w:rsidRDefault="0064109B" w:rsidP="0064109B">
      <w:pPr>
        <w:pStyle w:val="Zv-References-ru"/>
      </w:pPr>
      <w:r w:rsidRPr="0064109B">
        <w:rPr>
          <w:lang w:val="en-US" w:eastAsia="ru-RU"/>
        </w:rPr>
        <w:t xml:space="preserve">Mirnov S.V. et al. </w:t>
      </w:r>
      <w:r w:rsidRPr="009C5F26">
        <w:rPr>
          <w:lang w:eastAsia="ru-RU"/>
        </w:rPr>
        <w:t>Nucl. Fusion 55 (2015) 123015</w:t>
      </w:r>
      <w:r>
        <w:rPr>
          <w:lang w:eastAsia="ru-RU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3808" w:rsidRDefault="00C53808">
      <w:r>
        <w:separator/>
      </w:r>
    </w:p>
  </w:endnote>
  <w:endnote w:type="continuationSeparator" w:id="0">
    <w:p w:rsidR="00C53808" w:rsidRDefault="00C53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25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E25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4109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3808" w:rsidRDefault="00C53808">
      <w:r>
        <w:separator/>
      </w:r>
    </w:p>
  </w:footnote>
  <w:footnote w:type="continuationSeparator" w:id="0">
    <w:p w:rsidR="00C53808" w:rsidRDefault="00C53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64109B">
      <w:rPr>
        <w:sz w:val="20"/>
      </w:rPr>
      <w:t>18</w:t>
    </w:r>
    <w:r>
      <w:rPr>
        <w:sz w:val="20"/>
      </w:rPr>
      <w:t xml:space="preserve"> – </w:t>
    </w:r>
    <w:r w:rsidR="0094721E" w:rsidRPr="0064109B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E25F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53808"/>
    <w:rsid w:val="00037DCC"/>
    <w:rsid w:val="00043701"/>
    <w:rsid w:val="000C7078"/>
    <w:rsid w:val="000D76E9"/>
    <w:rsid w:val="000E495B"/>
    <w:rsid w:val="00140645"/>
    <w:rsid w:val="00171964"/>
    <w:rsid w:val="001C0CCB"/>
    <w:rsid w:val="001E25F3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4109B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53808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410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cherbak@trinit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ЭКСПЕРИМЕНТАЛЬНОЕ ИССЛЕДОВАНИЕ ОСОБЕННОСТЕЙ ЭНЕРГОВЫДЕЛЕНИЯ ИЗ ПЛАЗМЫ НА ЛИТИЕВЫХ КОЛЛЕКТОРАХ В РАМКАХ МОДЕЛИ ЗАМКНУТОГО КОНТУРА ЦИРКУЛЯЦИИ ЛИТИЯ НА ТОКАМАКЕ Т-11М</dc:title>
  <dc:creator>sato</dc:creator>
  <cp:lastModifiedBy>Сатунин</cp:lastModifiedBy>
  <cp:revision>1</cp:revision>
  <cp:lastPrinted>1601-01-01T00:00:00Z</cp:lastPrinted>
  <dcterms:created xsi:type="dcterms:W3CDTF">2019-01-20T20:42:00Z</dcterms:created>
  <dcterms:modified xsi:type="dcterms:W3CDTF">2019-01-20T20:47:00Z</dcterms:modified>
</cp:coreProperties>
</file>