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68" w:rsidRPr="005B1BB2" w:rsidRDefault="007F4A68" w:rsidP="007F4A68">
      <w:pPr>
        <w:pStyle w:val="Zv-Titlereport"/>
        <w:ind w:left="284" w:right="282"/>
      </w:pPr>
      <w:bookmarkStart w:id="0" w:name="_Hlk532563731"/>
      <w:r w:rsidRPr="00F429D8">
        <w:t>Транспортная модель с разными каноническими профилями для ионов и электронов</w:t>
      </w:r>
    </w:p>
    <w:bookmarkEnd w:id="0"/>
    <w:p w:rsidR="007F4A68" w:rsidRPr="005B1BB2" w:rsidRDefault="007F4A68" w:rsidP="007F4A68">
      <w:pPr>
        <w:pStyle w:val="Zv-Author"/>
      </w:pPr>
      <w:r w:rsidRPr="005E31EA">
        <w:rPr>
          <w:u w:val="single"/>
        </w:rPr>
        <w:t>Днестровский</w:t>
      </w:r>
      <w:r w:rsidRPr="0039777E">
        <w:rPr>
          <w:u w:val="single"/>
        </w:rPr>
        <w:t xml:space="preserve"> </w:t>
      </w:r>
      <w:r w:rsidRPr="005E31EA">
        <w:rPr>
          <w:u w:val="single"/>
        </w:rPr>
        <w:t>Ю.Н.</w:t>
      </w:r>
      <w:r w:rsidRPr="005E31EA">
        <w:t xml:space="preserve">, </w:t>
      </w:r>
      <w:r w:rsidRPr="0023130F">
        <w:t>Данилов</w:t>
      </w:r>
      <w:r w:rsidRPr="0039777E">
        <w:t xml:space="preserve"> </w:t>
      </w:r>
      <w:r w:rsidRPr="0023130F">
        <w:t>А.В., Днестровский</w:t>
      </w:r>
      <w:r w:rsidRPr="0039777E">
        <w:t xml:space="preserve"> </w:t>
      </w:r>
      <w:r w:rsidRPr="0023130F">
        <w:t xml:space="preserve">А.Ю., </w:t>
      </w:r>
      <w:r w:rsidRPr="00F429D8">
        <w:t>Ключников</w:t>
      </w:r>
      <w:r w:rsidRPr="0012314F">
        <w:t xml:space="preserve"> </w:t>
      </w:r>
      <w:r w:rsidRPr="00F429D8">
        <w:t>Л.А</w:t>
      </w:r>
      <w:r w:rsidRPr="0012314F">
        <w:t>.</w:t>
      </w:r>
      <w:r w:rsidRPr="00F429D8">
        <w:t>,</w:t>
      </w:r>
      <w:r w:rsidRPr="004A1593">
        <w:t xml:space="preserve"> </w:t>
      </w:r>
      <w:r w:rsidRPr="0023130F">
        <w:t>Лысенко</w:t>
      </w:r>
      <w:r>
        <w:rPr>
          <w:lang w:val="en-US"/>
        </w:rPr>
        <w:t> </w:t>
      </w:r>
      <w:r w:rsidRPr="0023130F">
        <w:t>С.Е.,</w:t>
      </w:r>
      <w:r w:rsidRPr="005B1BB2">
        <w:t xml:space="preserve"> </w:t>
      </w:r>
      <w:r w:rsidRPr="00726867">
        <w:t>Мельников</w:t>
      </w:r>
      <w:r w:rsidRPr="0012314F">
        <w:t xml:space="preserve"> </w:t>
      </w:r>
      <w:r>
        <w:t>А</w:t>
      </w:r>
      <w:r w:rsidRPr="00726867">
        <w:t>.</w:t>
      </w:r>
      <w:r>
        <w:t>В</w:t>
      </w:r>
      <w:r w:rsidRPr="00726867">
        <w:t>.</w:t>
      </w:r>
      <w:r>
        <w:t>,</w:t>
      </w:r>
      <w:r w:rsidRPr="004A1593">
        <w:t xml:space="preserve"> </w:t>
      </w:r>
      <w:r w:rsidRPr="005B1BB2">
        <w:t>Нургалиев</w:t>
      </w:r>
      <w:r w:rsidRPr="0012314F">
        <w:t xml:space="preserve"> </w:t>
      </w:r>
      <w:r>
        <w:t>М.Р.,</w:t>
      </w:r>
      <w:r w:rsidRPr="00726867">
        <w:t xml:space="preserve"> </w:t>
      </w:r>
      <w:r>
        <w:t>Соловьев</w:t>
      </w:r>
      <w:r w:rsidRPr="0012314F">
        <w:t xml:space="preserve"> </w:t>
      </w:r>
      <w:r>
        <w:t xml:space="preserve">Н.А., </w:t>
      </w:r>
      <w:r w:rsidRPr="0023130F">
        <w:t>Субботин</w:t>
      </w:r>
      <w:r w:rsidRPr="0039777E">
        <w:t xml:space="preserve"> </w:t>
      </w:r>
      <w:r w:rsidRPr="0023130F">
        <w:t xml:space="preserve">Г.Ф., </w:t>
      </w:r>
      <w:r>
        <w:t>Сушков</w:t>
      </w:r>
      <w:r w:rsidRPr="005B1BB2">
        <w:t xml:space="preserve"> </w:t>
      </w:r>
      <w:r>
        <w:t>А.В.</w:t>
      </w:r>
      <w:r w:rsidRPr="0012314F">
        <w:t>,</w:t>
      </w:r>
      <w:r>
        <w:t xml:space="preserve"> </w:t>
      </w:r>
      <w:r w:rsidRPr="0023130F">
        <w:t>Черкасов</w:t>
      </w:r>
      <w:r w:rsidRPr="0039777E">
        <w:t xml:space="preserve"> </w:t>
      </w:r>
      <w:r w:rsidRPr="0023130F">
        <w:t>С.В.</w:t>
      </w:r>
    </w:p>
    <w:p w:rsidR="007F4A68" w:rsidRPr="007F4A68" w:rsidRDefault="007F4A68" w:rsidP="007F4A68">
      <w:pPr>
        <w:pStyle w:val="Zv-Organization"/>
      </w:pPr>
      <w:r>
        <w:t>НИЦ Курчатовский институт, г. Москва, Россия</w:t>
      </w:r>
      <w:r w:rsidRPr="000C3AFA">
        <w:t xml:space="preserve">, </w:t>
      </w:r>
      <w:hyperlink r:id="rId7" w:history="1">
        <w:r w:rsidRPr="002E239C">
          <w:rPr>
            <w:rStyle w:val="a7"/>
            <w:lang w:val="en-US"/>
          </w:rPr>
          <w:t>Dnestrovskiy</w:t>
        </w:r>
        <w:r w:rsidRPr="002E239C">
          <w:rPr>
            <w:rStyle w:val="a7"/>
          </w:rPr>
          <w:t>_</w:t>
        </w:r>
        <w:r w:rsidRPr="002E239C">
          <w:rPr>
            <w:rStyle w:val="a7"/>
            <w:lang w:val="en-US"/>
          </w:rPr>
          <w:t>YN</w:t>
        </w:r>
        <w:r w:rsidRPr="002E239C">
          <w:rPr>
            <w:rStyle w:val="a7"/>
          </w:rPr>
          <w:t>@</w:t>
        </w:r>
        <w:r w:rsidRPr="002E239C">
          <w:rPr>
            <w:rStyle w:val="a7"/>
            <w:lang w:val="en-US"/>
          </w:rPr>
          <w:t>nrcki</w:t>
        </w:r>
        <w:r w:rsidRPr="002E239C">
          <w:rPr>
            <w:rStyle w:val="a7"/>
          </w:rPr>
          <w:t>.</w:t>
        </w:r>
        <w:r w:rsidRPr="002E239C">
          <w:rPr>
            <w:rStyle w:val="a7"/>
            <w:lang w:val="en-US"/>
          </w:rPr>
          <w:t>ru</w:t>
        </w:r>
      </w:hyperlink>
    </w:p>
    <w:p w:rsidR="007F4A68" w:rsidRDefault="007F4A68" w:rsidP="007F4A68">
      <w:pPr>
        <w:pStyle w:val="Zv-bodyreport"/>
      </w:pPr>
      <w:r w:rsidRPr="00874DF8">
        <w:t xml:space="preserve">Транспортная модель канонических профилей была описана в [1]. Там предполагалось, что канонические профили электронной </w:t>
      </w:r>
      <w:r w:rsidRPr="00874DF8">
        <w:rPr>
          <w:i/>
          <w:lang w:val="en-US"/>
        </w:rPr>
        <w:t>T</w:t>
      </w:r>
      <w:r w:rsidRPr="00874DF8">
        <w:rPr>
          <w:i/>
          <w:vertAlign w:val="subscript"/>
          <w:lang w:val="en-US"/>
        </w:rPr>
        <w:t>e</w:t>
      </w:r>
      <w:r w:rsidRPr="00874DF8">
        <w:t xml:space="preserve"> и ионной </w:t>
      </w:r>
      <w:r w:rsidRPr="00874DF8">
        <w:rPr>
          <w:i/>
          <w:lang w:val="en-US"/>
        </w:rPr>
        <w:t>T</w:t>
      </w:r>
      <w:r w:rsidRPr="00874DF8">
        <w:rPr>
          <w:i/>
          <w:vertAlign w:val="subscript"/>
          <w:lang w:val="en-US"/>
        </w:rPr>
        <w:t>i</w:t>
      </w:r>
      <w:r w:rsidRPr="00874DF8">
        <w:t xml:space="preserve"> температуры одинаковы. В последние годы на Т-10 удалось наладить систематическое измерение профилей </w:t>
      </w:r>
      <w:r w:rsidRPr="00874DF8">
        <w:rPr>
          <w:i/>
          <w:lang w:val="en-US"/>
        </w:rPr>
        <w:t>T</w:t>
      </w:r>
      <w:r w:rsidRPr="00874DF8">
        <w:rPr>
          <w:i/>
          <w:vertAlign w:val="subscript"/>
          <w:lang w:val="en-US"/>
        </w:rPr>
        <w:t>i</w:t>
      </w:r>
      <w:r w:rsidRPr="00874DF8">
        <w:t xml:space="preserve">, и появилась возможность сравнения профилей температур в разных режимах [2]. Анализ экспериментальных данных показал, что нормированные профили </w:t>
      </w:r>
      <w:r w:rsidRPr="00874DF8">
        <w:rPr>
          <w:position w:val="-12"/>
        </w:rPr>
        <w:object w:dxaOrig="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8.75pt" o:ole="">
            <v:imagedata r:id="rId8" o:title=""/>
          </v:shape>
          <o:OLEObject Type="Embed" ProgID="Equation.DSMT4" ShapeID="_x0000_i1025" DrawAspect="Content" ObjectID="_1609529449" r:id="rId9"/>
        </w:object>
      </w:r>
      <w:r w:rsidRPr="00874DF8">
        <w:t xml:space="preserve"> в разрядах с омическим и СВЧ нагревом более плоские, чем нормированные профили </w:t>
      </w:r>
      <w:r w:rsidRPr="00874DF8">
        <w:rPr>
          <w:position w:val="-12"/>
        </w:rPr>
        <w:object w:dxaOrig="320" w:dyaOrig="380">
          <v:shape id="_x0000_i1026" type="#_x0000_t75" style="width:16.5pt;height:18.75pt" o:ole="">
            <v:imagedata r:id="rId10" o:title=""/>
          </v:shape>
          <o:OLEObject Type="Embed" ProgID="Equation.DSMT4" ShapeID="_x0000_i1026" DrawAspect="Content" ObjectID="_1609529450" r:id="rId11"/>
        </w:object>
      </w:r>
      <w:r w:rsidRPr="00874DF8">
        <w:t xml:space="preserve">, рис. 1. Для количественной оценки вида профиля введем понятие пикированности профиля температуры </w:t>
      </w:r>
      <w:r w:rsidRPr="00874DF8">
        <w:rPr>
          <w:i/>
        </w:rPr>
        <w:t>p</w:t>
      </w:r>
      <w:r w:rsidRPr="00874DF8">
        <w:rPr>
          <w:i/>
          <w:vertAlign w:val="subscript"/>
        </w:rPr>
        <w:t>T</w:t>
      </w:r>
      <w:r w:rsidRPr="00874DF8">
        <w:t xml:space="preserve"> следующим образом:</w:t>
      </w:r>
      <w:r w:rsidRPr="00874DF8">
        <w:rPr>
          <w:i/>
        </w:rPr>
        <w:t xml:space="preserve"> </w:t>
      </w:r>
      <w:r w:rsidRPr="00874DF8">
        <w:rPr>
          <w:i/>
          <w:lang w:val="en-US"/>
        </w:rPr>
        <w:t>p</w:t>
      </w:r>
      <w:r w:rsidRPr="00874DF8">
        <w:rPr>
          <w:i/>
          <w:vertAlign w:val="subscript"/>
          <w:lang w:val="en-US"/>
        </w:rPr>
        <w:t>T</w:t>
      </w:r>
      <w:r w:rsidRPr="00874DF8">
        <w:rPr>
          <w:vertAlign w:val="subscript"/>
        </w:rPr>
        <w:t> </w:t>
      </w:r>
      <w:r w:rsidRPr="00874DF8">
        <w:t>=</w:t>
      </w:r>
      <w:r w:rsidRPr="00874DF8">
        <w:rPr>
          <w:vertAlign w:val="subscript"/>
        </w:rPr>
        <w:t> </w:t>
      </w:r>
      <w:r w:rsidRPr="00874DF8">
        <w:rPr>
          <w:i/>
          <w:lang w:val="en-US"/>
        </w:rPr>
        <w:t>T</w:t>
      </w:r>
      <w:r w:rsidRPr="00874DF8">
        <w:t>(0)/</w:t>
      </w:r>
      <w:r w:rsidRPr="00874DF8">
        <w:rPr>
          <w:i/>
          <w:lang w:val="en-US"/>
        </w:rPr>
        <w:t>T</w:t>
      </w:r>
      <w:r w:rsidRPr="00874DF8">
        <w:t>(</w:t>
      </w:r>
      <w:r w:rsidRPr="00874DF8">
        <w:rPr>
          <w:i/>
          <w:lang w:val="en-US"/>
        </w:rPr>
        <w:t>a</w:t>
      </w:r>
      <w:r w:rsidRPr="00874DF8">
        <w:t xml:space="preserve">/2), где </w:t>
      </w:r>
      <w:r w:rsidRPr="00874DF8">
        <w:rPr>
          <w:i/>
        </w:rPr>
        <w:t>T</w:t>
      </w:r>
      <w:r w:rsidRPr="00874DF8">
        <w:t xml:space="preserve">(0) и </w:t>
      </w:r>
      <w:r w:rsidRPr="00874DF8">
        <w:rPr>
          <w:i/>
        </w:rPr>
        <w:t>T</w:t>
      </w:r>
      <w:r w:rsidRPr="00874DF8">
        <w:t>(</w:t>
      </w:r>
      <w:r w:rsidRPr="00874DF8">
        <w:rPr>
          <w:i/>
        </w:rPr>
        <w:t>a</w:t>
      </w:r>
      <w:r w:rsidRPr="00874DF8">
        <w:t xml:space="preserve">/2) – температура в центре и на половине радиуса шнура. В качестве примера мы рассмотрим импульс № 73197 (ток </w:t>
      </w:r>
      <w:r w:rsidRPr="00874DF8">
        <w:rPr>
          <w:i/>
          <w:lang w:val="en-US"/>
        </w:rPr>
        <w:t>I</w:t>
      </w:r>
      <w:r w:rsidRPr="00874DF8">
        <w:t xml:space="preserve"> = 0</w:t>
      </w:r>
      <w:r w:rsidRPr="00232887">
        <w:t>,</w:t>
      </w:r>
      <w:r w:rsidRPr="00874DF8">
        <w:t xml:space="preserve">23 МА, магнитное поле </w:t>
      </w:r>
      <w:r w:rsidRPr="00874DF8">
        <w:rPr>
          <w:i/>
          <w:lang w:val="en-US"/>
        </w:rPr>
        <w:t>B</w:t>
      </w:r>
      <w:r w:rsidRPr="00874DF8">
        <w:t xml:space="preserve"> = 2</w:t>
      </w:r>
      <w:r w:rsidRPr="00232887">
        <w:t>,</w:t>
      </w:r>
      <w:r w:rsidRPr="00874DF8">
        <w:t xml:space="preserve">2 </w:t>
      </w:r>
      <w:r w:rsidRPr="00874DF8">
        <w:rPr>
          <w:lang w:val="en-US"/>
        </w:rPr>
        <w:t>T</w:t>
      </w:r>
      <w:r w:rsidRPr="00874DF8">
        <w:t>, плотность</w:t>
      </w:r>
      <w:r w:rsidRPr="00874DF8">
        <w:sym w:font="Symbol" w:char="F060"/>
      </w:r>
      <w:r w:rsidRPr="00874DF8">
        <w:rPr>
          <w:i/>
          <w:lang w:val="en-US"/>
        </w:rPr>
        <w:t>n</w:t>
      </w:r>
      <w:r w:rsidRPr="00874DF8">
        <w:t xml:space="preserve"> = 1</w:t>
      </w:r>
      <w:r w:rsidRPr="00232887">
        <w:t>,</w:t>
      </w:r>
      <w:r w:rsidRPr="00874DF8">
        <w:t>3</w:t>
      </w:r>
      <w:r>
        <w:t> </w:t>
      </w:r>
      <w:r w:rsidRPr="00874DF8">
        <w:sym w:font="Symbol" w:char="F0B4"/>
      </w:r>
      <w:r>
        <w:t> </w:t>
      </w:r>
      <w:r w:rsidRPr="00874DF8">
        <w:t>10</w:t>
      </w:r>
      <w:r w:rsidRPr="00874DF8">
        <w:rPr>
          <w:vertAlign w:val="superscript"/>
        </w:rPr>
        <w:t xml:space="preserve">19 </w:t>
      </w:r>
      <w:r w:rsidRPr="00874DF8">
        <w:t>м</w:t>
      </w:r>
      <w:r>
        <w:rPr>
          <w:vertAlign w:val="superscript"/>
        </w:rPr>
        <w:t>–</w:t>
      </w:r>
      <w:r w:rsidRPr="00874DF8">
        <w:rPr>
          <w:vertAlign w:val="superscript"/>
        </w:rPr>
        <w:t>3</w:t>
      </w:r>
      <w:r w:rsidRPr="00874DF8">
        <w:t>). СВЧ нагрев производится тремя гиротронами, два из которых (</w:t>
      </w:r>
      <w:r w:rsidRPr="00874DF8">
        <w:rPr>
          <w:lang w:val="en-US"/>
        </w:rPr>
        <w:t>A</w:t>
      </w:r>
      <w:r w:rsidRPr="00874DF8">
        <w:t xml:space="preserve"> и </w:t>
      </w:r>
      <w:r w:rsidRPr="00874DF8">
        <w:rPr>
          <w:lang w:val="en-US"/>
        </w:rPr>
        <w:t>C</w:t>
      </w:r>
      <w:r w:rsidRPr="00874DF8">
        <w:t xml:space="preserve"> с суммарной мощностью 1.7 МВт) вкладывают мощность на </w:t>
      </w:r>
      <w:r w:rsidRPr="00874DF8">
        <w:sym w:font="Symbol" w:char="F072"/>
      </w:r>
      <w:r w:rsidRPr="00874DF8">
        <w:rPr>
          <w:vertAlign w:val="subscript"/>
        </w:rPr>
        <w:t> </w:t>
      </w:r>
      <w:r w:rsidRPr="00874DF8">
        <w:t>=</w:t>
      </w:r>
      <w:r w:rsidRPr="00874DF8">
        <w:rPr>
          <w:vertAlign w:val="subscript"/>
        </w:rPr>
        <w:t> </w:t>
      </w:r>
      <w:r w:rsidRPr="00874DF8">
        <w:rPr>
          <w:i/>
          <w:lang w:val="en-US"/>
        </w:rPr>
        <w:t>a</w:t>
      </w:r>
      <w:r w:rsidRPr="00874DF8">
        <w:t xml:space="preserve">/2, а гиротрон </w:t>
      </w:r>
      <w:r w:rsidRPr="00874DF8">
        <w:rPr>
          <w:lang w:val="en-US"/>
        </w:rPr>
        <w:t>B</w:t>
      </w:r>
      <w:r w:rsidRPr="00874DF8">
        <w:t xml:space="preserve"> с мощностью 0</w:t>
      </w:r>
      <w:r w:rsidRPr="00232887">
        <w:t>,</w:t>
      </w:r>
      <w:r w:rsidRPr="00874DF8">
        <w:t xml:space="preserve">5 МВт </w:t>
      </w:r>
      <w:r w:rsidRPr="00874DF8">
        <w:sym w:font="Symbol" w:char="F02D"/>
      </w:r>
      <w:r w:rsidRPr="00874DF8">
        <w:t xml:space="preserve"> на </w:t>
      </w:r>
      <w:r w:rsidRPr="00874DF8">
        <w:sym w:font="Symbol" w:char="F072"/>
      </w:r>
      <w:r w:rsidRPr="00874DF8">
        <w:rPr>
          <w:vertAlign w:val="subscript"/>
        </w:rPr>
        <w:t> </w:t>
      </w:r>
      <w:r w:rsidRPr="00874DF8">
        <w:t>=</w:t>
      </w:r>
      <w:r w:rsidRPr="00874DF8">
        <w:rPr>
          <w:vertAlign w:val="subscript"/>
        </w:rPr>
        <w:t> </w:t>
      </w:r>
      <w:r w:rsidRPr="00874DF8">
        <w:rPr>
          <w:i/>
          <w:lang w:val="en-US"/>
        </w:rPr>
        <w:t>a</w:t>
      </w:r>
      <w:r w:rsidRPr="00874DF8">
        <w:t xml:space="preserve">/6. В омическом режиме (ОН) </w:t>
      </w:r>
      <w:r w:rsidRPr="00874DF8">
        <w:rPr>
          <w:i/>
          <w:lang w:val="en-US"/>
        </w:rPr>
        <w:t>p</w:t>
      </w:r>
      <w:r w:rsidRPr="00874DF8">
        <w:rPr>
          <w:i/>
          <w:vertAlign w:val="subscript"/>
          <w:lang w:val="en-US"/>
        </w:rPr>
        <w:t>Te</w:t>
      </w:r>
      <w:r w:rsidRPr="00874DF8">
        <w:rPr>
          <w:vertAlign w:val="subscript"/>
        </w:rPr>
        <w:t> </w:t>
      </w:r>
      <w:r w:rsidRPr="00874DF8">
        <w:t>=</w:t>
      </w:r>
      <w:r w:rsidRPr="00874DF8">
        <w:rPr>
          <w:vertAlign w:val="subscript"/>
        </w:rPr>
        <w:t> </w:t>
      </w:r>
      <w:r w:rsidRPr="00874DF8">
        <w:t>1</w:t>
      </w:r>
      <w:r w:rsidRPr="00232887">
        <w:t>,</w:t>
      </w:r>
      <w:r w:rsidRPr="00874DF8">
        <w:t xml:space="preserve">67, </w:t>
      </w:r>
      <w:r w:rsidRPr="00874DF8">
        <w:rPr>
          <w:i/>
          <w:lang w:val="en-US"/>
        </w:rPr>
        <w:t>p</w:t>
      </w:r>
      <w:r w:rsidRPr="00874DF8">
        <w:rPr>
          <w:i/>
          <w:vertAlign w:val="subscript"/>
          <w:lang w:val="en-US"/>
        </w:rPr>
        <w:t>Ti</w:t>
      </w:r>
      <w:r w:rsidRPr="00874DF8">
        <w:t xml:space="preserve"> = 1</w:t>
      </w:r>
      <w:r w:rsidRPr="00232887">
        <w:t>,</w:t>
      </w:r>
      <w:r w:rsidRPr="00874DF8">
        <w:t xml:space="preserve">33, </w:t>
      </w:r>
      <w:r w:rsidRPr="00874DF8">
        <w:rPr>
          <w:lang w:val="en-US"/>
        </w:rPr>
        <w:sym w:font="Symbol" w:char="F06C"/>
      </w:r>
      <w:r w:rsidRPr="00874DF8">
        <w:t> = </w:t>
      </w:r>
      <w:r w:rsidRPr="00874DF8">
        <w:rPr>
          <w:i/>
          <w:lang w:val="en-US"/>
        </w:rPr>
        <w:t>p</w:t>
      </w:r>
      <w:r w:rsidRPr="00874DF8">
        <w:rPr>
          <w:i/>
          <w:vertAlign w:val="subscript"/>
          <w:lang w:val="en-US"/>
        </w:rPr>
        <w:t>Te</w:t>
      </w:r>
      <w:r w:rsidRPr="00874DF8">
        <w:t>/</w:t>
      </w:r>
      <w:r w:rsidRPr="00874DF8">
        <w:rPr>
          <w:i/>
          <w:lang w:val="en-US"/>
        </w:rPr>
        <w:t>p</w:t>
      </w:r>
      <w:r w:rsidRPr="00874DF8">
        <w:rPr>
          <w:i/>
          <w:vertAlign w:val="subscript"/>
          <w:lang w:val="en-US"/>
        </w:rPr>
        <w:t>Ti</w:t>
      </w:r>
      <w:r w:rsidRPr="00874DF8">
        <w:t xml:space="preserve"> =</w:t>
      </w:r>
      <w:r>
        <w:rPr>
          <w:lang w:val="en-US"/>
        </w:rPr>
        <w:t> </w:t>
      </w:r>
      <w:r w:rsidRPr="00874DF8">
        <w:t>1</w:t>
      </w:r>
      <w:r w:rsidRPr="00232887">
        <w:t>,</w:t>
      </w:r>
      <w:r w:rsidRPr="00874DF8">
        <w:t xml:space="preserve">26. Близкие значения </w:t>
      </w:r>
      <w:r w:rsidRPr="00874DF8">
        <w:rPr>
          <w:lang w:val="en-US"/>
        </w:rPr>
        <w:sym w:font="Symbol" w:char="F06C"/>
      </w:r>
      <w:r w:rsidRPr="00874DF8">
        <w:t xml:space="preserve"> типичны и для режимов с СВЧ нагревом. Отсюда следует однозначный вывод о том, что для нашей транспортной модели канонические профили для </w:t>
      </w:r>
      <w:r w:rsidRPr="00874DF8">
        <w:rPr>
          <w:i/>
          <w:lang w:val="en-US"/>
        </w:rPr>
        <w:t>T</w:t>
      </w:r>
      <w:r w:rsidRPr="00874DF8">
        <w:rPr>
          <w:i/>
          <w:vertAlign w:val="subscript"/>
          <w:lang w:val="en-US"/>
        </w:rPr>
        <w:t>i</w:t>
      </w:r>
      <w:r w:rsidRPr="00874DF8">
        <w:t xml:space="preserve"> должны быть более плоскими, чем для </w:t>
      </w:r>
      <w:r w:rsidRPr="00874DF8">
        <w:rPr>
          <w:i/>
          <w:lang w:val="en-US"/>
        </w:rPr>
        <w:t>T</w:t>
      </w:r>
      <w:r w:rsidRPr="00874DF8">
        <w:rPr>
          <w:i/>
          <w:vertAlign w:val="subscript"/>
          <w:lang w:val="en-US"/>
        </w:rPr>
        <w:t>e</w:t>
      </w:r>
      <w:r w:rsidRPr="00874DF8">
        <w:t xml:space="preserve">. В модели [1] граничное условие в точке </w:t>
      </w:r>
      <w:r w:rsidRPr="00874DF8">
        <w:rPr>
          <w:rFonts w:ascii="Symbol" w:hAnsi="Symbol"/>
          <w:lang w:val="en-US"/>
        </w:rPr>
        <w:t></w:t>
      </w:r>
      <w:r w:rsidRPr="00874DF8">
        <w:t xml:space="preserve"> = 0 для функции </w:t>
      </w:r>
      <w:r w:rsidRPr="00874DF8">
        <w:sym w:font="Symbol" w:char="F06D"/>
      </w:r>
      <w:r w:rsidRPr="00874DF8">
        <w:t>(</w:t>
      </w:r>
      <w:r w:rsidRPr="00874DF8">
        <w:sym w:font="Symbol" w:char="F072"/>
      </w:r>
      <w:r w:rsidRPr="00874DF8">
        <w:t>) = 1/</w:t>
      </w:r>
      <w:r w:rsidRPr="00874DF8">
        <w:rPr>
          <w:i/>
          <w:lang w:val="en-US"/>
        </w:rPr>
        <w:t>q</w:t>
      </w:r>
      <w:r w:rsidRPr="00874DF8">
        <w:t>(</w:t>
      </w:r>
      <w:r w:rsidRPr="00874DF8">
        <w:rPr>
          <w:rFonts w:ascii="Symbol" w:hAnsi="Symbol"/>
          <w:lang w:val="en-US"/>
        </w:rPr>
        <w:t></w:t>
      </w:r>
      <w:r w:rsidRPr="00874DF8">
        <w:t xml:space="preserve">) выглядит следующим образом: </w:t>
      </w:r>
      <w:r w:rsidRPr="00874DF8">
        <w:rPr>
          <w:position w:val="-12"/>
        </w:rPr>
        <w:object w:dxaOrig="940" w:dyaOrig="360">
          <v:shape id="_x0000_i1027" type="#_x0000_t75" style="width:47.25pt;height:18pt" o:ole="">
            <v:imagedata r:id="rId12" o:title=""/>
          </v:shape>
          <o:OLEObject Type="Embed" ProgID="Equation.DSMT4" ShapeID="_x0000_i1027" DrawAspect="Content" ObjectID="_1609529451" r:id="rId13"/>
        </w:object>
      </w:r>
      <w:r w:rsidRPr="00874DF8">
        <w:t xml:space="preserve">. Обычно в расчетах </w:t>
      </w:r>
      <w:r w:rsidRPr="00874DF8">
        <w:rPr>
          <w:rFonts w:ascii="Symbol" w:hAnsi="Symbol"/>
          <w:lang w:val="en-US"/>
        </w:rPr>
        <w:t></w:t>
      </w:r>
      <w:r w:rsidRPr="00874DF8">
        <w:rPr>
          <w:vertAlign w:val="subscript"/>
        </w:rPr>
        <w:t>0 </w:t>
      </w:r>
      <w:r w:rsidRPr="00874DF8">
        <w:t>=</w:t>
      </w:r>
      <w:r w:rsidRPr="00874DF8">
        <w:rPr>
          <w:vertAlign w:val="subscript"/>
        </w:rPr>
        <w:t> </w:t>
      </w:r>
      <w:r w:rsidRPr="00874DF8">
        <w:t xml:space="preserve">1, для более плоских профилей </w:t>
      </w:r>
      <w:r w:rsidRPr="00874DF8">
        <w:rPr>
          <w:rFonts w:ascii="Symbol" w:hAnsi="Symbol"/>
          <w:lang w:val="en-US"/>
        </w:rPr>
        <w:t></w:t>
      </w:r>
      <w:r w:rsidRPr="00874DF8">
        <w:rPr>
          <w:vertAlign w:val="subscript"/>
        </w:rPr>
        <w:t>0 </w:t>
      </w:r>
      <w:r w:rsidRPr="00874DF8">
        <w:t>&lt;</w:t>
      </w:r>
      <w:r w:rsidRPr="00874DF8">
        <w:rPr>
          <w:vertAlign w:val="subscript"/>
        </w:rPr>
        <w:t> </w:t>
      </w:r>
      <w:r w:rsidRPr="00874DF8">
        <w:t xml:space="preserve">1. На рис. 2 показаны канонические профили для температуры при значениях </w:t>
      </w:r>
      <w:r w:rsidRPr="00874DF8">
        <w:rPr>
          <w:rFonts w:ascii="Symbol" w:hAnsi="Symbol"/>
          <w:lang w:val="en-US"/>
        </w:rPr>
        <w:t></w:t>
      </w:r>
      <w:r w:rsidRPr="00874DF8">
        <w:rPr>
          <w:vertAlign w:val="subscript"/>
        </w:rPr>
        <w:t>0</w:t>
      </w:r>
      <w:r w:rsidRPr="00874DF8">
        <w:rPr>
          <w:lang w:val="en-US"/>
        </w:rPr>
        <w:t> </w:t>
      </w:r>
      <w:r w:rsidRPr="00874DF8">
        <w:t>=</w:t>
      </w:r>
      <w:r w:rsidRPr="00874DF8">
        <w:rPr>
          <w:lang w:val="en-US"/>
        </w:rPr>
        <w:t> </w:t>
      </w:r>
      <w:r w:rsidRPr="00874DF8">
        <w:t>1 и 0</w:t>
      </w:r>
      <w:r w:rsidRPr="00232887">
        <w:t>,</w:t>
      </w:r>
      <w:r w:rsidRPr="00874DF8">
        <w:t xml:space="preserve">5. На рис. 3 проведено сравнение результатов расчета (сплошные кривые) и эксперимента (пунктир) температуры электронов и ионов для импульса № 73197 при нагреве всеми тремя гиротронами </w:t>
      </w:r>
      <w:r w:rsidRPr="00874DF8">
        <w:rPr>
          <w:lang w:val="en-US"/>
        </w:rPr>
        <w:t>ABC</w:t>
      </w:r>
      <w:r w:rsidRPr="00874DF8">
        <w:t xml:space="preserve">. Здесь </w:t>
      </w:r>
      <w:r w:rsidRPr="00874DF8">
        <w:rPr>
          <w:rFonts w:ascii="Symbol" w:hAnsi="Symbol"/>
          <w:lang w:val="en-US"/>
        </w:rPr>
        <w:t></w:t>
      </w:r>
      <w:r w:rsidRPr="00874DF8">
        <w:rPr>
          <w:vertAlign w:val="subscript"/>
        </w:rPr>
        <w:t>0</w:t>
      </w:r>
      <w:r w:rsidRPr="00874DF8">
        <w:rPr>
          <w:i/>
          <w:vertAlign w:val="subscript"/>
          <w:lang w:val="en-US"/>
        </w:rPr>
        <w:t>e</w:t>
      </w:r>
      <w:r w:rsidRPr="00874DF8">
        <w:rPr>
          <w:vertAlign w:val="subscript"/>
        </w:rPr>
        <w:t> </w:t>
      </w:r>
      <w:r w:rsidRPr="00874DF8">
        <w:t>=</w:t>
      </w:r>
      <w:r w:rsidRPr="00874DF8">
        <w:rPr>
          <w:vertAlign w:val="subscript"/>
        </w:rPr>
        <w:t> </w:t>
      </w:r>
      <w:r w:rsidRPr="00874DF8">
        <w:t>0</w:t>
      </w:r>
      <w:r w:rsidRPr="00FE2DF2">
        <w:t>,</w:t>
      </w:r>
      <w:r w:rsidRPr="00874DF8">
        <w:t xml:space="preserve">6, </w:t>
      </w:r>
      <w:r w:rsidRPr="00874DF8">
        <w:rPr>
          <w:rFonts w:ascii="Symbol" w:hAnsi="Symbol"/>
          <w:lang w:val="en-US"/>
        </w:rPr>
        <w:t></w:t>
      </w:r>
      <w:r w:rsidRPr="00874DF8">
        <w:rPr>
          <w:vertAlign w:val="subscript"/>
        </w:rPr>
        <w:t>0</w:t>
      </w:r>
      <w:r w:rsidRPr="00874DF8">
        <w:rPr>
          <w:i/>
          <w:vertAlign w:val="subscript"/>
          <w:lang w:val="en-US"/>
        </w:rPr>
        <w:t>i</w:t>
      </w:r>
      <w:r w:rsidRPr="00874DF8">
        <w:rPr>
          <w:vertAlign w:val="subscript"/>
        </w:rPr>
        <w:t> </w:t>
      </w:r>
      <w:r w:rsidRPr="00874DF8">
        <w:t>=</w:t>
      </w:r>
      <w:r w:rsidRPr="00874DF8">
        <w:rPr>
          <w:vertAlign w:val="subscript"/>
        </w:rPr>
        <w:t> </w:t>
      </w:r>
      <w:r w:rsidRPr="00874DF8">
        <w:t>0</w:t>
      </w:r>
      <w:r w:rsidRPr="00FE2DF2">
        <w:t>,</w:t>
      </w:r>
      <w:r w:rsidRPr="00874DF8">
        <w:t xml:space="preserve">55, хотя </w:t>
      </w:r>
      <w:r w:rsidRPr="00874DF8">
        <w:rPr>
          <w:rFonts w:ascii="Symbol" w:hAnsi="Symbol"/>
          <w:lang w:val="en-US"/>
        </w:rPr>
        <w:t></w:t>
      </w:r>
      <w:r w:rsidRPr="00874DF8">
        <w:rPr>
          <w:vertAlign w:val="subscript"/>
        </w:rPr>
        <w:t> </w:t>
      </w:r>
      <w:r w:rsidRPr="00874DF8">
        <w:t>=</w:t>
      </w:r>
      <w:r w:rsidRPr="00874DF8">
        <w:rPr>
          <w:vertAlign w:val="subscript"/>
        </w:rPr>
        <w:t> </w:t>
      </w:r>
      <w:r w:rsidRPr="00874DF8">
        <w:t>1</w:t>
      </w:r>
      <w:r w:rsidRPr="00232887">
        <w:t>,</w:t>
      </w:r>
      <w:r w:rsidRPr="00874DF8">
        <w:t xml:space="preserve">14 &gt; 1. В омическом режиме расчет дает </w:t>
      </w:r>
      <w:r w:rsidRPr="00874DF8">
        <w:sym w:font="Symbol" w:char="F06D"/>
      </w:r>
      <w:r w:rsidRPr="00874DF8">
        <w:rPr>
          <w:vertAlign w:val="subscript"/>
        </w:rPr>
        <w:t>0</w:t>
      </w:r>
      <w:r w:rsidRPr="00874DF8">
        <w:rPr>
          <w:i/>
          <w:vertAlign w:val="subscript"/>
          <w:lang w:val="en-US"/>
        </w:rPr>
        <w:t>e</w:t>
      </w:r>
      <w:r w:rsidRPr="00874DF8">
        <w:rPr>
          <w:vertAlign w:val="subscript"/>
        </w:rPr>
        <w:t> </w:t>
      </w:r>
      <w:r w:rsidRPr="00874DF8">
        <w:t>=</w:t>
      </w:r>
      <w:r w:rsidRPr="00874DF8">
        <w:rPr>
          <w:vertAlign w:val="subscript"/>
        </w:rPr>
        <w:t> </w:t>
      </w:r>
      <w:r w:rsidRPr="00874DF8">
        <w:t xml:space="preserve">1 и </w:t>
      </w:r>
      <w:r w:rsidRPr="00874DF8">
        <w:sym w:font="Symbol" w:char="F06D"/>
      </w:r>
      <w:r w:rsidRPr="00874DF8">
        <w:rPr>
          <w:vertAlign w:val="subscript"/>
        </w:rPr>
        <w:t>0</w:t>
      </w:r>
      <w:r w:rsidRPr="00874DF8">
        <w:rPr>
          <w:i/>
          <w:vertAlign w:val="subscript"/>
          <w:lang w:val="en-US"/>
        </w:rPr>
        <w:t>i</w:t>
      </w:r>
      <w:r w:rsidRPr="00874DF8">
        <w:rPr>
          <w:vertAlign w:val="subscript"/>
        </w:rPr>
        <w:t> </w:t>
      </w:r>
      <w:r w:rsidRPr="00874DF8">
        <w:t>=</w:t>
      </w:r>
      <w:r w:rsidRPr="00874DF8">
        <w:rPr>
          <w:vertAlign w:val="subscript"/>
        </w:rPr>
        <w:t> </w:t>
      </w:r>
      <w:r w:rsidRPr="00874DF8">
        <w:t>0</w:t>
      </w:r>
      <w:r w:rsidRPr="00232887">
        <w:t>,</w:t>
      </w:r>
      <w:r w:rsidRPr="00874DF8">
        <w:t xml:space="preserve">55. Профиль </w:t>
      </w:r>
      <w:r w:rsidRPr="00874DF8">
        <w:rPr>
          <w:i/>
          <w:lang w:val="en-US"/>
        </w:rPr>
        <w:t>T</w:t>
      </w:r>
      <w:r w:rsidRPr="00874DF8">
        <w:rPr>
          <w:vertAlign w:val="subscript"/>
          <w:lang w:val="en-US"/>
        </w:rPr>
        <w:t>e</w:t>
      </w:r>
      <w:r w:rsidRPr="00874DF8">
        <w:t xml:space="preserve"> при переходе от ОН к АВС сильно уплощается из-за пилообразных колебаний и нецентрального нагрева гиротронами А и С. Рис</w:t>
      </w:r>
      <w:r>
        <w:t>унок</w:t>
      </w:r>
      <w:r w:rsidRPr="00874DF8">
        <w:t xml:space="preserve"> 3 показывает, что модель хорошо описывает разряды с мощным СВЧ нагревом (ошибки </w:t>
      </w:r>
      <w:r w:rsidRPr="00874DF8">
        <w:rPr>
          <w:i/>
          <w:lang w:val="en-US"/>
        </w:rPr>
        <w:t>d</w:t>
      </w:r>
      <w:r w:rsidRPr="00874DF8">
        <w:rPr>
          <w:vertAlign w:val="subscript"/>
        </w:rPr>
        <w:t>2</w:t>
      </w:r>
      <w:r w:rsidRPr="00874DF8">
        <w:rPr>
          <w:i/>
          <w:lang w:val="en-US"/>
        </w:rPr>
        <w:t>T</w:t>
      </w:r>
      <w:r w:rsidRPr="00874DF8">
        <w:rPr>
          <w:vertAlign w:val="subscript"/>
        </w:rPr>
        <w:t> </w:t>
      </w:r>
      <w:r w:rsidRPr="00874DF8">
        <w:t>&lt;</w:t>
      </w:r>
      <w:r w:rsidRPr="00874DF8">
        <w:rPr>
          <w:vertAlign w:val="subscript"/>
        </w:rPr>
        <w:t> </w:t>
      </w:r>
      <w:r w:rsidRPr="00874DF8">
        <w:t>8%), что позволяет использовать</w:t>
      </w:r>
      <w:r>
        <w:t xml:space="preserve"> ее для предсказаний параметров плазмы в будущих установках.</w:t>
      </w:r>
      <w:r w:rsidRPr="00255AD7">
        <w:t xml:space="preserve"> </w:t>
      </w:r>
    </w:p>
    <w:p w:rsidR="007F4A68" w:rsidRPr="004A1593" w:rsidRDefault="007F4A68" w:rsidP="007F4A68">
      <w:pPr>
        <w:pStyle w:val="Zv-bodyreport"/>
      </w:pPr>
      <w:r>
        <w:t xml:space="preserve">Работа поддержана ГК Росатом, договор № </w:t>
      </w:r>
      <w:r w:rsidRPr="004A1593">
        <w:t>1/15470-</w:t>
      </w:r>
      <w:r>
        <w:t>Д</w:t>
      </w:r>
      <w:r w:rsidRPr="004A1593">
        <w:t>/230/1040-18.</w:t>
      </w:r>
    </w:p>
    <w:p w:rsidR="007F4A68" w:rsidRPr="00580B4E" w:rsidRDefault="007F4A68" w:rsidP="007F4A68">
      <w:pPr>
        <w:pStyle w:val="Zv-bodyreport"/>
        <w:ind w:firstLine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1978660</wp:posOffset>
            </wp:positionH>
            <wp:positionV relativeFrom="paragraph">
              <wp:posOffset>57785</wp:posOffset>
            </wp:positionV>
            <wp:extent cx="2063750" cy="1638300"/>
            <wp:effectExtent l="19050" t="0" r="0" b="0"/>
            <wp:wrapNone/>
            <wp:docPr id="2" name="Рисунок 1" descr="fig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2.t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4093210</wp:posOffset>
            </wp:positionH>
            <wp:positionV relativeFrom="paragraph">
              <wp:posOffset>57785</wp:posOffset>
            </wp:positionV>
            <wp:extent cx="1999615" cy="1676400"/>
            <wp:effectExtent l="19050" t="0" r="635" b="0"/>
            <wp:wrapNone/>
            <wp:docPr id="3" name="Рисунок 2" descr="fig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3.t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108585</wp:posOffset>
            </wp:positionV>
            <wp:extent cx="1956435" cy="1631950"/>
            <wp:effectExtent l="19050" t="0" r="5715" b="0"/>
            <wp:wrapNone/>
            <wp:docPr id="1" name="Рисунок 0" descr="fig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.ti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435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4A68" w:rsidRPr="005777E3" w:rsidRDefault="007F4A68" w:rsidP="007F4A68">
      <w:pPr>
        <w:pStyle w:val="Zv-bodyreport"/>
        <w:ind w:firstLine="0"/>
      </w:pPr>
    </w:p>
    <w:p w:rsidR="007F4A68" w:rsidRPr="005777E3" w:rsidRDefault="007F4A68" w:rsidP="007F4A68">
      <w:pPr>
        <w:pStyle w:val="Zv-bodyreport"/>
        <w:ind w:firstLine="0"/>
      </w:pPr>
    </w:p>
    <w:p w:rsidR="007F4A68" w:rsidRPr="005777E3" w:rsidRDefault="007F4A68" w:rsidP="007F4A68">
      <w:pPr>
        <w:pStyle w:val="Zv-bodyreport"/>
        <w:ind w:firstLine="0"/>
      </w:pPr>
    </w:p>
    <w:p w:rsidR="007F4A68" w:rsidRPr="005777E3" w:rsidRDefault="007F4A68" w:rsidP="007F4A68">
      <w:pPr>
        <w:pStyle w:val="Zv-bodyreport"/>
        <w:ind w:firstLine="0"/>
      </w:pPr>
    </w:p>
    <w:p w:rsidR="007F4A68" w:rsidRPr="005777E3" w:rsidRDefault="007F4A68" w:rsidP="007F4A68">
      <w:pPr>
        <w:pStyle w:val="Zv-bodyreport"/>
        <w:ind w:firstLine="0"/>
      </w:pPr>
    </w:p>
    <w:p w:rsidR="007F4A68" w:rsidRPr="005777E3" w:rsidRDefault="007F4A68" w:rsidP="007F4A68">
      <w:pPr>
        <w:pStyle w:val="Zv-bodyreport"/>
        <w:ind w:firstLine="0"/>
      </w:pPr>
    </w:p>
    <w:p w:rsidR="007F4A68" w:rsidRPr="005777E3" w:rsidRDefault="007F4A68" w:rsidP="007F4A68">
      <w:pPr>
        <w:pStyle w:val="Zv-bodyreport"/>
        <w:ind w:firstLine="0"/>
      </w:pPr>
    </w:p>
    <w:p w:rsidR="007F4A68" w:rsidRPr="005777E3" w:rsidRDefault="007F4A68" w:rsidP="007F4A68">
      <w:pPr>
        <w:pStyle w:val="Zv-bodyreport"/>
        <w:ind w:firstLine="0"/>
      </w:pPr>
    </w:p>
    <w:p w:rsidR="007F4A68" w:rsidRPr="007E6C1B" w:rsidRDefault="007F4A68" w:rsidP="007F4A68">
      <w:pPr>
        <w:pStyle w:val="Zv-bodyreport"/>
        <w:ind w:firstLine="0"/>
      </w:pPr>
    </w:p>
    <w:p w:rsidR="007F4A68" w:rsidRDefault="007F4A68" w:rsidP="007F4A68">
      <w:pPr>
        <w:pStyle w:val="Zv-bodyreport"/>
        <w:tabs>
          <w:tab w:val="left" w:pos="1418"/>
          <w:tab w:val="left" w:pos="4536"/>
          <w:tab w:val="left" w:pos="7797"/>
        </w:tabs>
        <w:ind w:firstLine="708"/>
      </w:pPr>
      <w:r>
        <w:t xml:space="preserve"> </w:t>
      </w:r>
      <w:r>
        <w:tab/>
        <w:t>Рис. 1.</w:t>
      </w:r>
      <w:r>
        <w:tab/>
        <w:t>Рис. 2.</w:t>
      </w:r>
      <w:r>
        <w:tab/>
        <w:t>Рис. 3.</w:t>
      </w:r>
    </w:p>
    <w:p w:rsidR="007F4A68" w:rsidRPr="00232887" w:rsidRDefault="007F4A68" w:rsidP="007F4A68">
      <w:pPr>
        <w:pStyle w:val="Zv-TitleReferences-ru"/>
        <w:rPr>
          <w:lang w:val="en-US"/>
        </w:rPr>
      </w:pPr>
      <w:r w:rsidRPr="007F4A68">
        <w:t>Литература</w:t>
      </w:r>
    </w:p>
    <w:p w:rsidR="007F4A68" w:rsidRPr="00232887" w:rsidRDefault="007F4A68" w:rsidP="007F4A68">
      <w:pPr>
        <w:pStyle w:val="Zv-References-ru"/>
        <w:tabs>
          <w:tab w:val="left" w:pos="1418"/>
          <w:tab w:val="left" w:pos="7797"/>
        </w:tabs>
      </w:pPr>
      <w:r w:rsidRPr="005B61C8">
        <w:t>Dnestrovskij</w:t>
      </w:r>
      <w:r w:rsidRPr="00FE2DF2">
        <w:rPr>
          <w:lang w:val="en-US"/>
        </w:rPr>
        <w:t xml:space="preserve"> </w:t>
      </w:r>
      <w:r w:rsidRPr="005B61C8">
        <w:t>Yu</w:t>
      </w:r>
      <w:r w:rsidRPr="00FE2DF2">
        <w:rPr>
          <w:lang w:val="en-US"/>
        </w:rPr>
        <w:t>.</w:t>
      </w:r>
      <w:r w:rsidRPr="005B61C8">
        <w:t>N</w:t>
      </w:r>
      <w:r w:rsidRPr="00FE2DF2">
        <w:rPr>
          <w:lang w:val="en-US"/>
        </w:rPr>
        <w:t xml:space="preserve">., </w:t>
      </w:r>
      <w:r w:rsidRPr="005B61C8">
        <w:t>Connor</w:t>
      </w:r>
      <w:r w:rsidRPr="00FE2DF2">
        <w:rPr>
          <w:lang w:val="en-US"/>
        </w:rPr>
        <w:t xml:space="preserve"> </w:t>
      </w:r>
      <w:r w:rsidRPr="005B61C8">
        <w:t>J</w:t>
      </w:r>
      <w:r w:rsidRPr="00FE2DF2">
        <w:rPr>
          <w:lang w:val="en-US"/>
        </w:rPr>
        <w:t>.</w:t>
      </w:r>
      <w:r w:rsidRPr="005B61C8">
        <w:t>W</w:t>
      </w:r>
      <w:r w:rsidRPr="00FE2DF2">
        <w:rPr>
          <w:lang w:val="en-US"/>
        </w:rPr>
        <w:t xml:space="preserve">., </w:t>
      </w:r>
      <w:r w:rsidRPr="005B61C8">
        <w:t>et</w:t>
      </w:r>
      <w:r w:rsidRPr="00FE2DF2">
        <w:rPr>
          <w:lang w:val="en-US"/>
        </w:rPr>
        <w:t xml:space="preserve"> </w:t>
      </w:r>
      <w:r w:rsidRPr="005B61C8">
        <w:t>al</w:t>
      </w:r>
      <w:r w:rsidRPr="00FE2DF2">
        <w:rPr>
          <w:lang w:val="en-US"/>
        </w:rPr>
        <w:t xml:space="preserve">., </w:t>
      </w:r>
      <w:r w:rsidRPr="005B61C8">
        <w:t>Plasma</w:t>
      </w:r>
      <w:r w:rsidRPr="00FE2DF2">
        <w:rPr>
          <w:lang w:val="en-US"/>
        </w:rPr>
        <w:t xml:space="preserve"> </w:t>
      </w:r>
      <w:r w:rsidRPr="005B61C8">
        <w:t>Phys</w:t>
      </w:r>
      <w:r w:rsidRPr="00FE2DF2">
        <w:rPr>
          <w:lang w:val="en-US"/>
        </w:rPr>
        <w:t xml:space="preserve">. </w:t>
      </w:r>
      <w:r w:rsidRPr="005B61C8">
        <w:t>Control</w:t>
      </w:r>
      <w:r w:rsidRPr="00874DF8">
        <w:t xml:space="preserve">. </w:t>
      </w:r>
      <w:r w:rsidRPr="005B61C8">
        <w:t>Fusion</w:t>
      </w:r>
      <w:r w:rsidRPr="00874DF8">
        <w:t xml:space="preserve">, 2007, </w:t>
      </w:r>
      <w:r w:rsidRPr="00232887">
        <w:t>49, 1477.</w:t>
      </w:r>
    </w:p>
    <w:p w:rsidR="007F4A68" w:rsidRPr="00232887" w:rsidRDefault="007F4A68" w:rsidP="007F4A68">
      <w:pPr>
        <w:pStyle w:val="Zv-References-ru"/>
        <w:tabs>
          <w:tab w:val="left" w:pos="1418"/>
          <w:tab w:val="left" w:pos="7797"/>
        </w:tabs>
      </w:pPr>
      <w:r w:rsidRPr="00232887">
        <w:t>Крупин В.А. и др. Физика плазмы, 2013, 39, 712.</w:t>
      </w:r>
    </w:p>
    <w:sectPr w:rsidR="007F4A68" w:rsidRPr="00232887" w:rsidSect="00F95123">
      <w:headerReference w:type="default" r:id="rId17"/>
      <w:footerReference w:type="even" r:id="rId18"/>
      <w:footerReference w:type="default" r:id="rId1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C28" w:rsidRDefault="00A75C28">
      <w:r>
        <w:separator/>
      </w:r>
    </w:p>
  </w:endnote>
  <w:endnote w:type="continuationSeparator" w:id="0">
    <w:p w:rsidR="00A75C28" w:rsidRDefault="00A75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36B6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36B6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4A6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C28" w:rsidRDefault="00A75C28">
      <w:r>
        <w:separator/>
      </w:r>
    </w:p>
  </w:footnote>
  <w:footnote w:type="continuationSeparator" w:id="0">
    <w:p w:rsidR="00A75C28" w:rsidRDefault="00A75C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7F4A68">
      <w:rPr>
        <w:sz w:val="20"/>
      </w:rPr>
      <w:t>18</w:t>
    </w:r>
    <w:r>
      <w:rPr>
        <w:sz w:val="20"/>
      </w:rPr>
      <w:t xml:space="preserve"> – </w:t>
    </w:r>
    <w:r w:rsidR="0094721E" w:rsidRPr="007F4A68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636B6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5C28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36B6E"/>
    <w:rsid w:val="00650CBC"/>
    <w:rsid w:val="00654A7B"/>
    <w:rsid w:val="00683140"/>
    <w:rsid w:val="006A1743"/>
    <w:rsid w:val="006F68D0"/>
    <w:rsid w:val="00732A2E"/>
    <w:rsid w:val="007B6378"/>
    <w:rsid w:val="007F4A68"/>
    <w:rsid w:val="00802D35"/>
    <w:rsid w:val="008E2894"/>
    <w:rsid w:val="0094721E"/>
    <w:rsid w:val="00A66876"/>
    <w:rsid w:val="00A71613"/>
    <w:rsid w:val="00A75C28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7F4A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Dnestrovskiy_YN@nrcki.ru" TargetMode="Externa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tif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5.tiff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4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ТРАНСПОРТНАЯ МОДЕЛЬ С РАЗНЫМИ КАНОНИЧЕСКИМИ ПРОФИЛЯМИ ДЛЯ ИОНОВ И ЭЛЕКТРОНОВ</dc:title>
  <dc:creator>sato</dc:creator>
  <cp:lastModifiedBy>Сатунин</cp:lastModifiedBy>
  <cp:revision>1</cp:revision>
  <cp:lastPrinted>1601-01-01T00:00:00Z</cp:lastPrinted>
  <dcterms:created xsi:type="dcterms:W3CDTF">2019-01-20T19:38:00Z</dcterms:created>
  <dcterms:modified xsi:type="dcterms:W3CDTF">2019-01-20T19:43:00Z</dcterms:modified>
</cp:coreProperties>
</file>