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25" w:rsidRPr="00E25225" w:rsidRDefault="00E25225" w:rsidP="00E25225">
      <w:pPr>
        <w:pStyle w:val="Zv-Titlereport"/>
      </w:pPr>
      <w:bookmarkStart w:id="0" w:name="_Hlk531796222"/>
      <w:r w:rsidRPr="00E25225">
        <w:t>Tриггеры нелокальных процессов формирования транспортных барьеров в разных режимах генерации тока ЭЦ-волнами в токамаке Т-10</w:t>
      </w:r>
    </w:p>
    <w:bookmarkEnd w:id="0"/>
    <w:p w:rsidR="00E25225" w:rsidRDefault="00E25225" w:rsidP="00E25225">
      <w:pPr>
        <w:pStyle w:val="Zv-Author"/>
      </w:pPr>
      <w:r w:rsidRPr="003A62C3">
        <w:rPr>
          <w:u w:val="single"/>
        </w:rPr>
        <w:t>Неудачин С.В</w:t>
      </w:r>
      <w:r w:rsidRPr="00E25225">
        <w:rPr>
          <w:u w:val="single"/>
        </w:rPr>
        <w:t>.</w:t>
      </w:r>
      <w:r>
        <w:t xml:space="preserve">, Борщеговский А.А., </w:t>
      </w:r>
      <w:r w:rsidRPr="00E25225">
        <w:t xml:space="preserve">Кислов А.Я., </w:t>
      </w:r>
      <w:r>
        <w:t>Пименов И.С.</w:t>
      </w:r>
    </w:p>
    <w:p w:rsidR="00E25225" w:rsidRPr="00E25225" w:rsidRDefault="00E25225" w:rsidP="00E25225">
      <w:pPr>
        <w:pStyle w:val="Zv-Organization"/>
        <w:rPr>
          <w:color w:val="000000"/>
        </w:rPr>
      </w:pPr>
      <w:r>
        <w:t xml:space="preserve">НИЦ «Курчатовский </w:t>
      </w:r>
      <w:r w:rsidRPr="00E25225">
        <w:t>институт</w:t>
      </w:r>
      <w:r>
        <w:t>»</w:t>
      </w:r>
      <w:r w:rsidRPr="009A73C3">
        <w:t>,</w:t>
      </w:r>
      <w:r w:rsidRPr="006E1F06">
        <w:t xml:space="preserve"> </w:t>
      </w:r>
      <w:r>
        <w:t xml:space="preserve">г. </w:t>
      </w:r>
      <w:r w:rsidRPr="006E1F06">
        <w:rPr>
          <w:lang w:val="en-US"/>
        </w:rPr>
        <w:t>Mo</w:t>
      </w:r>
      <w:r w:rsidRPr="006E1F06">
        <w:t>сква,</w:t>
      </w:r>
      <w:r>
        <w:t xml:space="preserve"> Россия</w:t>
      </w:r>
      <w:r w:rsidRPr="009A73C3">
        <w:rPr>
          <w:color w:val="000000"/>
        </w:rPr>
        <w:t xml:space="preserve">, </w:t>
      </w:r>
      <w:hyperlink r:id="rId7" w:history="1">
        <w:r w:rsidRPr="00A01EC3">
          <w:rPr>
            <w:rStyle w:val="a7"/>
            <w:lang w:val="en-US"/>
          </w:rPr>
          <w:t>sneudat</w:t>
        </w:r>
        <w:r w:rsidRPr="00A01EC3">
          <w:rPr>
            <w:rStyle w:val="a7"/>
          </w:rPr>
          <w:t>@</w:t>
        </w:r>
        <w:r w:rsidRPr="00A01EC3">
          <w:rPr>
            <w:rStyle w:val="a7"/>
            <w:lang w:val="en-US"/>
          </w:rPr>
          <w:t>yandex</w:t>
        </w:r>
        <w:r w:rsidRPr="00A01EC3">
          <w:rPr>
            <w:rStyle w:val="a7"/>
          </w:rPr>
          <w:t>.</w:t>
        </w:r>
        <w:r w:rsidRPr="00A01EC3">
          <w:rPr>
            <w:rStyle w:val="a7"/>
            <w:lang w:val="en-US"/>
          </w:rPr>
          <w:t>ru</w:t>
        </w:r>
      </w:hyperlink>
    </w:p>
    <w:p w:rsidR="00E25225" w:rsidRPr="009927E8" w:rsidRDefault="00E25225" w:rsidP="00E25225">
      <w:pPr>
        <w:pStyle w:val="Zv-bodyreport"/>
      </w:pPr>
      <w:r>
        <w:t xml:space="preserve">При традиционном </w:t>
      </w:r>
      <w:r>
        <w:rPr>
          <w:lang w:val="en-US"/>
        </w:rPr>
        <w:t>L</w:t>
      </w:r>
      <w:r w:rsidRPr="00BA4063">
        <w:t>-</w:t>
      </w:r>
      <w:r>
        <w:rPr>
          <w:lang w:val="en-US"/>
        </w:rPr>
        <w:t>H</w:t>
      </w:r>
      <w:r w:rsidRPr="00BA4063">
        <w:t xml:space="preserve"> </w:t>
      </w:r>
      <w:r>
        <w:t>переходе перенос падает лишь в зоне внешнего транспортного барьера. При нелокальном (</w:t>
      </w:r>
      <w:r w:rsidRPr="008076B8">
        <w:t>“</w:t>
      </w:r>
      <w:r>
        <w:t>глобальном</w:t>
      </w:r>
      <w:r w:rsidRPr="008076B8">
        <w:t>“</w:t>
      </w:r>
      <w:r>
        <w:t xml:space="preserve">) </w:t>
      </w:r>
      <w:r>
        <w:rPr>
          <w:lang w:val="en-US"/>
        </w:rPr>
        <w:t>L</w:t>
      </w:r>
      <w:r w:rsidRPr="00BA4063">
        <w:t>-</w:t>
      </w:r>
      <w:r>
        <w:rPr>
          <w:lang w:val="en-US"/>
        </w:rPr>
        <w:t>H</w:t>
      </w:r>
      <w:r>
        <w:t xml:space="preserve"> переходе обнаруженном в различных режимах токамаков </w:t>
      </w:r>
      <w:r>
        <w:rPr>
          <w:lang w:val="en-US"/>
        </w:rPr>
        <w:t>JET</w:t>
      </w:r>
      <w:r w:rsidRPr="001B449F">
        <w:t xml:space="preserve"> </w:t>
      </w:r>
      <w:r>
        <w:t>и</w:t>
      </w:r>
      <w:r w:rsidRPr="001B449F">
        <w:t xml:space="preserve"> </w:t>
      </w:r>
      <w:r>
        <w:rPr>
          <w:lang w:val="en-US"/>
        </w:rPr>
        <w:t>JT</w:t>
      </w:r>
      <w:r w:rsidRPr="001B449F">
        <w:t>-60</w:t>
      </w:r>
      <w:r>
        <w:rPr>
          <w:lang w:val="en-US"/>
        </w:rPr>
        <w:t>U</w:t>
      </w:r>
      <w:r>
        <w:t xml:space="preserve"> </w:t>
      </w:r>
      <w:r w:rsidRPr="001B449F">
        <w:t>[</w:t>
      </w:r>
      <w:r>
        <w:t>1 – 3</w:t>
      </w:r>
      <w:r w:rsidRPr="001B449F">
        <w:t>]</w:t>
      </w:r>
      <w:r>
        <w:t>, все коэффициенты переноса скачком уменьшаются почти во всем объеме плазменного шнура. При ВТБ-событиях</w:t>
      </w:r>
      <w:r w:rsidRPr="008C2281">
        <w:t xml:space="preserve"> </w:t>
      </w:r>
      <w:r>
        <w:t xml:space="preserve">в </w:t>
      </w:r>
      <w:r>
        <w:rPr>
          <w:lang w:val="en-US"/>
        </w:rPr>
        <w:t>JT</w:t>
      </w:r>
      <w:r w:rsidRPr="001B449F">
        <w:t>-60</w:t>
      </w:r>
      <w:r>
        <w:rPr>
          <w:lang w:val="en-US"/>
        </w:rPr>
        <w:t>U</w:t>
      </w:r>
      <w:r>
        <w:t xml:space="preserve"> и</w:t>
      </w:r>
      <w:r w:rsidRPr="008C2281">
        <w:t xml:space="preserve"> </w:t>
      </w:r>
      <w:r>
        <w:rPr>
          <w:lang w:val="en-US"/>
        </w:rPr>
        <w:t>T</w:t>
      </w:r>
      <w:r w:rsidRPr="008C2281">
        <w:t>-10</w:t>
      </w:r>
      <w:r>
        <w:t>, спад потоков тепла и частиц происходит в более узкой в зоне шириной 30 – 50% от радиуса, см. детали и ссылки в [</w:t>
      </w:r>
      <w:r w:rsidRPr="008C2281">
        <w:t>3</w:t>
      </w:r>
      <w:r>
        <w:t> – </w:t>
      </w:r>
      <w:r w:rsidRPr="008C2281">
        <w:t>5</w:t>
      </w:r>
      <w:r w:rsidRPr="005D7E63">
        <w:t>]</w:t>
      </w:r>
      <w:r>
        <w:t>. Не ясно, как назвать обсуждаемые ниже переходы в Т-10, когда коэффициент электронной теплопроводности χ</w:t>
      </w:r>
      <w:r w:rsidRPr="009927E8">
        <w:rPr>
          <w:vertAlign w:val="subscript"/>
          <w:lang w:val="en-US"/>
        </w:rPr>
        <w:t>e</w:t>
      </w:r>
      <w:r>
        <w:t xml:space="preserve"> падает, например, в зоне </w:t>
      </w:r>
      <w:r w:rsidRPr="009927E8">
        <w:t>0</w:t>
      </w:r>
      <w:r>
        <w:t>,</w:t>
      </w:r>
      <w:r w:rsidRPr="009927E8">
        <w:t>1</w:t>
      </w:r>
      <w:r>
        <w:t> </w:t>
      </w:r>
      <w:r w:rsidRPr="009927E8">
        <w:t>&lt;</w:t>
      </w:r>
      <w:r>
        <w:t> </w:t>
      </w:r>
      <w:r>
        <w:rPr>
          <w:lang w:val="en-US"/>
        </w:rPr>
        <w:t>r</w:t>
      </w:r>
      <w:r w:rsidRPr="009927E8">
        <w:t>/</w:t>
      </w:r>
      <w:r>
        <w:rPr>
          <w:lang w:val="en-US"/>
        </w:rPr>
        <w:t>a</w:t>
      </w:r>
      <w:r>
        <w:t> </w:t>
      </w:r>
      <w:r w:rsidRPr="009927E8">
        <w:t>&lt;</w:t>
      </w:r>
      <w:r>
        <w:t> </w:t>
      </w:r>
      <w:r w:rsidRPr="009927E8">
        <w:t>0</w:t>
      </w:r>
      <w:r>
        <w:t>,</w:t>
      </w:r>
      <w:r w:rsidRPr="009927E8">
        <w:t xml:space="preserve">6, </w:t>
      </w:r>
      <w:r>
        <w:t xml:space="preserve">а коэффициент диффузии электронов </w:t>
      </w:r>
      <w:r>
        <w:rPr>
          <w:lang w:val="en-US"/>
        </w:rPr>
        <w:t>D</w:t>
      </w:r>
      <w:r w:rsidRPr="009927E8">
        <w:rPr>
          <w:vertAlign w:val="subscript"/>
          <w:lang w:val="en-US"/>
        </w:rPr>
        <w:t>e</w:t>
      </w:r>
      <w:r w:rsidRPr="009927E8">
        <w:t xml:space="preserve"> </w:t>
      </w:r>
      <w:r>
        <w:t xml:space="preserve">– почти во всем (или во всем) плазменном шнуре. Рискнем назвать это полуглобальным </w:t>
      </w:r>
      <w:r>
        <w:rPr>
          <w:lang w:val="en-US"/>
        </w:rPr>
        <w:t>L</w:t>
      </w:r>
      <w:r w:rsidRPr="00BA4063">
        <w:t>-</w:t>
      </w:r>
      <w:r>
        <w:rPr>
          <w:lang w:val="en-US"/>
        </w:rPr>
        <w:t>H</w:t>
      </w:r>
      <w:r>
        <w:t xml:space="preserve"> переходом.</w:t>
      </w:r>
    </w:p>
    <w:p w:rsidR="00E25225" w:rsidRPr="00065308" w:rsidRDefault="00E25225" w:rsidP="00E25225">
      <w:pPr>
        <w:pStyle w:val="Zv-bodyrepor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9.2pt;width:243pt;height:171.55pt;z-index:251660288">
            <v:imagedata r:id="rId8" o:title=""/>
            <w10:wrap type="square"/>
          </v:shape>
          <o:OLEObject Type="Embed" ProgID="Origin50.Graph" ShapeID="_x0000_s1026" DrawAspect="Content" ObjectID="_1609528200" r:id="rId9"/>
        </w:pict>
      </w:r>
      <w:r>
        <w:t xml:space="preserve">Новыми триггерами полуглобальных </w:t>
      </w:r>
      <w:r>
        <w:rPr>
          <w:lang w:val="en-US"/>
        </w:rPr>
        <w:t>L</w:t>
      </w:r>
      <w:r w:rsidRPr="00BA4063">
        <w:t>-</w:t>
      </w:r>
      <w:r>
        <w:rPr>
          <w:lang w:val="en-US"/>
        </w:rPr>
        <w:t>H</w:t>
      </w:r>
      <w:r>
        <w:t xml:space="preserve"> переходов является напуск неона. Мы обнаружили в экспериментах, описанных в </w:t>
      </w:r>
      <w:r w:rsidRPr="008C2281">
        <w:t>[</w:t>
      </w:r>
      <w:r>
        <w:t>6 – 7</w:t>
      </w:r>
      <w:r w:rsidRPr="008C2281">
        <w:t>]</w:t>
      </w:r>
      <w:r>
        <w:t>, что переходы происходят через 5 и 15 мс после начала напуска неона.</w:t>
      </w:r>
      <w:r w:rsidRPr="005C7147">
        <w:t xml:space="preserve"> </w:t>
      </w:r>
      <w:r>
        <w:t xml:space="preserve">На рисунке показан скачок потока тепла при ко-генерации тока </w:t>
      </w:r>
      <w:r w:rsidRPr="004073DC">
        <w:t>(</w:t>
      </w:r>
      <w:r>
        <w:rPr>
          <w:lang w:val="en-US"/>
        </w:rPr>
        <w:t>P</w:t>
      </w:r>
      <w:r>
        <w:t> </w:t>
      </w:r>
      <w:r w:rsidRPr="004073DC">
        <w:t>=</w:t>
      </w:r>
      <w:r>
        <w:t> </w:t>
      </w:r>
      <w:r w:rsidRPr="004073DC">
        <w:t>0.8</w:t>
      </w:r>
      <w:r>
        <w:t> </w:t>
      </w:r>
      <w:r>
        <w:rPr>
          <w:lang w:val="en-US"/>
        </w:rPr>
        <w:t>MW</w:t>
      </w:r>
      <w:r>
        <w:t> </w:t>
      </w:r>
      <w:r w:rsidRPr="008C2281">
        <w:t>[</w:t>
      </w:r>
      <w:r>
        <w:t>6</w:t>
      </w:r>
      <w:r w:rsidRPr="008C2281">
        <w:t>]</w:t>
      </w:r>
      <w:r>
        <w:t xml:space="preserve">), похожий скачок происходит и при ко-генерации тока двумя гиротронами </w:t>
      </w:r>
      <w:r>
        <w:tab/>
      </w:r>
      <w:r w:rsidRPr="008C2281">
        <w:t>[</w:t>
      </w:r>
      <w:r>
        <w:t>7</w:t>
      </w:r>
      <w:r w:rsidRPr="008C2281">
        <w:t>]</w:t>
      </w:r>
      <w:r>
        <w:t xml:space="preserve">, Как и в описанных нами ранее самопроизвольных переходах </w:t>
      </w:r>
      <w:r w:rsidRPr="008C2281">
        <w:t>[</w:t>
      </w:r>
      <w:r>
        <w:t>8</w:t>
      </w:r>
      <w:r w:rsidRPr="008C2281">
        <w:t>]</w:t>
      </w:r>
      <w:r>
        <w:t xml:space="preserve"> при ко+контр генерации тока, энергосодержание плазмы </w:t>
      </w:r>
      <w:r>
        <w:rPr>
          <w:lang w:val="en-US"/>
        </w:rPr>
        <w:t>W</w:t>
      </w:r>
      <w:r w:rsidRPr="001602AE">
        <w:t xml:space="preserve"> </w:t>
      </w:r>
      <w:r>
        <w:t xml:space="preserve">растет линейно с ростом плотности на квазистационарной фазе нагрева. Во всех случаях переход вызывает сильный и длительный рост плотности во всем шнуре (рост </w:t>
      </w:r>
      <w:r>
        <w:rPr>
          <w:lang w:val="en-US"/>
        </w:rPr>
        <w:t>T</w:t>
      </w:r>
      <w:r w:rsidRPr="00BE06DD">
        <w:rPr>
          <w:vertAlign w:val="subscript"/>
          <w:lang w:val="en-US"/>
        </w:rPr>
        <w:t>e</w:t>
      </w:r>
      <w:r w:rsidRPr="00065308">
        <w:t xml:space="preserve"> </w:t>
      </w:r>
      <w:r>
        <w:t xml:space="preserve">короче </w:t>
      </w:r>
      <w:r w:rsidRPr="001602AE">
        <w:t>~</w:t>
      </w:r>
      <w:r>
        <w:t xml:space="preserve">20 мс), и зависимость </w:t>
      </w:r>
      <w:r>
        <w:rPr>
          <w:lang w:val="en-US"/>
        </w:rPr>
        <w:t>W</w:t>
      </w:r>
      <w:r>
        <w:t> </w:t>
      </w:r>
      <w:r w:rsidRPr="001602AE">
        <w:t>~</w:t>
      </w:r>
      <w:r>
        <w:t> </w:t>
      </w:r>
      <w:r>
        <w:rPr>
          <w:lang w:val="en-US"/>
        </w:rPr>
        <w:t>n</w:t>
      </w:r>
      <w:r w:rsidRPr="001602AE">
        <w:rPr>
          <w:vertAlign w:val="subscript"/>
          <w:lang w:val="en-US"/>
        </w:rPr>
        <w:t>e</w:t>
      </w:r>
      <w:r w:rsidRPr="001602AE">
        <w:t xml:space="preserve"> </w:t>
      </w:r>
      <w:r>
        <w:t>маскирует</w:t>
      </w:r>
      <w:r w:rsidRPr="00065308">
        <w:t xml:space="preserve"> </w:t>
      </w:r>
      <w:r>
        <w:t xml:space="preserve">скачкообразный рост энергетического времени жизни в момент перехода (около 15% в </w:t>
      </w:r>
      <w:r w:rsidRPr="008C2281">
        <w:t>[</w:t>
      </w:r>
      <w:r>
        <w:t>8</w:t>
      </w:r>
      <w:r w:rsidRPr="008C2281">
        <w:t>]</w:t>
      </w:r>
      <w:r>
        <w:t xml:space="preserve"> и ≈10% на рисунке).</w:t>
      </w:r>
    </w:p>
    <w:p w:rsidR="00E25225" w:rsidRPr="00315ECF" w:rsidRDefault="00E25225" w:rsidP="00E25225">
      <w:pPr>
        <w:pStyle w:val="Zv-bodyreport"/>
      </w:pPr>
      <w:r>
        <w:t>Дан и краткий обзор ВТБ-событий, вызываемых влетом литийсодержащих пленок в различных режимах генерации тока ЭЦ-волнами (подробнее в постере – Пименов И.С. и др).</w:t>
      </w:r>
      <w:r w:rsidRPr="00315ECF">
        <w:t xml:space="preserve"> </w:t>
      </w:r>
      <w:r>
        <w:t xml:space="preserve">Работа была поддержана корпорацией РОСАТОМ (контракт </w:t>
      </w:r>
      <w:r>
        <w:rPr>
          <w:lang w:val="en-US"/>
        </w:rPr>
        <w:t>N 1</w:t>
      </w:r>
      <w:r w:rsidRPr="00315ECF">
        <w:rPr>
          <w:b/>
          <w:bCs/>
          <w:lang w:val="en-US"/>
        </w:rPr>
        <w:t>/</w:t>
      </w:r>
      <w:r>
        <w:rPr>
          <w:lang w:val="en-US"/>
        </w:rPr>
        <w:t>15470-</w:t>
      </w:r>
      <w:r>
        <w:t>Д).</w:t>
      </w:r>
    </w:p>
    <w:p w:rsidR="00E25225" w:rsidRPr="00BE06DD" w:rsidRDefault="00E25225" w:rsidP="00E25225">
      <w:pPr>
        <w:pStyle w:val="Zv-TitleReferences-ru"/>
      </w:pPr>
      <w:r w:rsidRPr="0094231D">
        <w:t>Литература</w:t>
      </w:r>
    </w:p>
    <w:p w:rsidR="00E25225" w:rsidRPr="00BE06DD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 w:rsidRPr="004B3064">
        <w:rPr>
          <w:lang w:val="en-US"/>
        </w:rPr>
        <w:t>Neudatchin S V, Cordey J G and Muir D J</w:t>
      </w:r>
      <w:r>
        <w:t>б</w:t>
      </w:r>
      <w:r w:rsidRPr="004B3064">
        <w:rPr>
          <w:lang w:val="en-US"/>
        </w:rPr>
        <w:t xml:space="preserve"> 20th EPS Conf. on Control. Fus. and Plasma Phys.</w:t>
      </w:r>
      <w:r>
        <w:rPr>
          <w:lang w:val="en-US"/>
        </w:rPr>
        <w:t xml:space="preserve">, </w:t>
      </w:r>
      <w:r w:rsidRPr="004B3064">
        <w:rPr>
          <w:lang w:val="en-US"/>
        </w:rPr>
        <w:t xml:space="preserve">(Lisboa,) vol. </w:t>
      </w:r>
      <w:r w:rsidRPr="00BE06DD">
        <w:rPr>
          <w:lang w:val="en-US"/>
        </w:rPr>
        <w:t>I</w:t>
      </w:r>
      <w:r>
        <w:rPr>
          <w:lang w:val="en-US"/>
        </w:rPr>
        <w:t xml:space="preserve"> (Geneva</w:t>
      </w:r>
      <w:r w:rsidRPr="00BE06DD">
        <w:rPr>
          <w:lang w:val="en-US"/>
        </w:rPr>
        <w:t>: EPS), p</w:t>
      </w:r>
      <w:r>
        <w:rPr>
          <w:lang w:val="en-US"/>
        </w:rPr>
        <w:t>.</w:t>
      </w:r>
      <w:r w:rsidRPr="00BE06DD">
        <w:rPr>
          <w:lang w:val="en-US"/>
        </w:rPr>
        <w:t xml:space="preserve"> 83 (1993)</w:t>
      </w:r>
      <w:r>
        <w:rPr>
          <w:lang w:val="en-US"/>
        </w:rPr>
        <w:t>.</w:t>
      </w:r>
    </w:p>
    <w:p w:rsidR="00E25225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 w:rsidRPr="00BE06DD">
        <w:rPr>
          <w:lang w:val="en-US"/>
        </w:rPr>
        <w:t>Neudatchin S V, Takizuka T et al., Japan J. Appl. Phys.</w:t>
      </w:r>
      <w:r>
        <w:rPr>
          <w:lang w:val="en-US"/>
        </w:rPr>
        <w:t>,</w:t>
      </w:r>
      <w:r w:rsidRPr="00BE06DD">
        <w:rPr>
          <w:lang w:val="en-US"/>
        </w:rPr>
        <w:t xml:space="preserve"> 35</w:t>
      </w:r>
      <w:r>
        <w:rPr>
          <w:lang w:val="en-US"/>
        </w:rPr>
        <w:t>,</w:t>
      </w:r>
      <w:r w:rsidRPr="00BE06DD">
        <w:rPr>
          <w:lang w:val="en-US"/>
        </w:rPr>
        <w:t xml:space="preserve"> 3595</w:t>
      </w:r>
      <w:r w:rsidRPr="00A66636">
        <w:rPr>
          <w:lang w:val="en-US"/>
        </w:rPr>
        <w:t xml:space="preserve"> (1996)</w:t>
      </w:r>
      <w:r>
        <w:rPr>
          <w:lang w:val="en-US"/>
        </w:rPr>
        <w:t>.</w:t>
      </w:r>
    </w:p>
    <w:p w:rsidR="00E25225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Neudatchin S.</w:t>
      </w:r>
      <w:r w:rsidRPr="005C1F17">
        <w:rPr>
          <w:lang w:val="en-US"/>
        </w:rPr>
        <w:t xml:space="preserve">V., Takizuka T., et al., Plasma Phys. Control. Fusion </w:t>
      </w:r>
      <w:r w:rsidRPr="0058616E">
        <w:rPr>
          <w:lang w:val="en-US"/>
        </w:rPr>
        <w:t>44</w:t>
      </w:r>
      <w:r w:rsidRPr="005C1F17">
        <w:rPr>
          <w:lang w:val="en-US"/>
        </w:rPr>
        <w:t xml:space="preserve"> A383-389 (2002)</w:t>
      </w:r>
      <w:r>
        <w:rPr>
          <w:lang w:val="en-US"/>
        </w:rPr>
        <w:t>.</w:t>
      </w:r>
    </w:p>
    <w:p w:rsidR="00E25225" w:rsidRPr="000D652A" w:rsidRDefault="00E25225" w:rsidP="00E25225">
      <w:pPr>
        <w:pStyle w:val="Zv-References-ru"/>
        <w:numPr>
          <w:ilvl w:val="0"/>
          <w:numId w:val="1"/>
        </w:numPr>
        <w:rPr>
          <w:color w:val="000000"/>
          <w:kern w:val="24"/>
          <w:lang w:val="en-US"/>
        </w:rPr>
      </w:pPr>
      <w:r w:rsidRPr="000D652A">
        <w:rPr>
          <w:color w:val="000000"/>
          <w:kern w:val="24"/>
          <w:lang w:val="en-US"/>
        </w:rPr>
        <w:t>Neudatchin S V., Inagaki S, Itoh K., Kislov A.Ya. et al.</w:t>
      </w:r>
      <w:r>
        <w:rPr>
          <w:color w:val="000000"/>
          <w:kern w:val="24"/>
          <w:lang w:val="en-US"/>
        </w:rPr>
        <w:t>,</w:t>
      </w:r>
      <w:r w:rsidRPr="000D652A">
        <w:rPr>
          <w:color w:val="000000"/>
          <w:kern w:val="24"/>
          <w:lang w:val="en-US"/>
        </w:rPr>
        <w:t xml:space="preserve"> 2004</w:t>
      </w:r>
      <w:r>
        <w:rPr>
          <w:color w:val="000000"/>
          <w:kern w:val="24"/>
          <w:lang w:val="en-US"/>
        </w:rPr>
        <w:t>,</w:t>
      </w:r>
      <w:r w:rsidRPr="000D652A">
        <w:rPr>
          <w:color w:val="000000"/>
          <w:kern w:val="24"/>
          <w:lang w:val="en-US"/>
        </w:rPr>
        <w:t xml:space="preserve"> J. Pl. and Fus. Res. Series 6</w:t>
      </w:r>
      <w:r>
        <w:rPr>
          <w:color w:val="000000"/>
          <w:kern w:val="24"/>
          <w:lang w:val="en-US"/>
        </w:rPr>
        <w:t>, </w:t>
      </w:r>
      <w:r w:rsidRPr="000D652A">
        <w:rPr>
          <w:color w:val="000000"/>
          <w:kern w:val="24"/>
          <w:lang w:val="en-US"/>
        </w:rPr>
        <w:t>134</w:t>
      </w:r>
      <w:r>
        <w:rPr>
          <w:color w:val="000000"/>
          <w:kern w:val="24"/>
          <w:lang w:val="en-US"/>
        </w:rPr>
        <w:t>.</w:t>
      </w:r>
    </w:p>
    <w:p w:rsidR="00E25225" w:rsidRPr="002F0D15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 w:rsidRPr="0058616E">
        <w:rPr>
          <w:lang w:val="en-US"/>
        </w:rPr>
        <w:t>Neudatchin S.V, Shelukhin D.A.</w:t>
      </w:r>
      <w:r>
        <w:rPr>
          <w:lang w:val="en-US"/>
        </w:rPr>
        <w:t>,</w:t>
      </w:r>
      <w:r w:rsidRPr="0058616E">
        <w:rPr>
          <w:lang w:val="en-US"/>
        </w:rPr>
        <w:t xml:space="preserve"> Mustafin</w:t>
      </w:r>
      <w:r w:rsidRPr="00F750A0">
        <w:rPr>
          <w:lang w:val="en-US"/>
        </w:rPr>
        <w:t xml:space="preserve"> </w:t>
      </w:r>
      <w:r w:rsidRPr="0058616E">
        <w:rPr>
          <w:lang w:val="en-US"/>
        </w:rPr>
        <w:t>N.A.</w:t>
      </w:r>
      <w:r>
        <w:rPr>
          <w:lang w:val="en-US"/>
        </w:rPr>
        <w:t xml:space="preserve">, </w:t>
      </w:r>
      <w:r w:rsidRPr="0058616E">
        <w:rPr>
          <w:lang w:val="en-US"/>
        </w:rPr>
        <w:t>2017</w:t>
      </w:r>
      <w:r>
        <w:rPr>
          <w:lang w:val="en-US"/>
        </w:rPr>
        <w:t>,</w:t>
      </w:r>
      <w:r w:rsidRPr="0058616E">
        <w:rPr>
          <w:lang w:val="en-US"/>
        </w:rPr>
        <w:t xml:space="preserve"> J. Phys.: Conf. Ser. 907</w:t>
      </w:r>
      <w:r>
        <w:rPr>
          <w:lang w:val="en-US"/>
        </w:rPr>
        <w:t>,</w:t>
      </w:r>
      <w:r w:rsidRPr="0058616E">
        <w:rPr>
          <w:lang w:val="en-US"/>
        </w:rPr>
        <w:t xml:space="preserve"> 012015</w:t>
      </w:r>
      <w:r>
        <w:rPr>
          <w:lang w:val="en-US"/>
        </w:rPr>
        <w:t>.</w:t>
      </w:r>
    </w:p>
    <w:p w:rsidR="00E25225" w:rsidRPr="002F0D15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color w:val="000000"/>
          <w:kern w:val="24"/>
          <w:lang w:val="en-US"/>
        </w:rPr>
        <w:t>Kasyano</w:t>
      </w:r>
      <w:r w:rsidRPr="002F0D15">
        <w:rPr>
          <w:color w:val="000000"/>
          <w:kern w:val="24"/>
          <w:lang w:val="en-US"/>
        </w:rPr>
        <w:t>va N.</w:t>
      </w:r>
      <w:r>
        <w:rPr>
          <w:color w:val="000000"/>
          <w:kern w:val="24"/>
          <w:lang w:val="en-US"/>
        </w:rPr>
        <w:t>V</w:t>
      </w:r>
      <w:r w:rsidRPr="002F0D15">
        <w:rPr>
          <w:color w:val="000000"/>
          <w:kern w:val="24"/>
          <w:lang w:val="en-US"/>
        </w:rPr>
        <w:t>.</w:t>
      </w:r>
      <w:r>
        <w:rPr>
          <w:color w:val="000000"/>
          <w:kern w:val="24"/>
          <w:lang w:val="en-US"/>
        </w:rPr>
        <w:t>,Rasumova K.A.</w:t>
      </w:r>
      <w:r w:rsidRPr="002F0D15">
        <w:rPr>
          <w:color w:val="000000"/>
          <w:kern w:val="24"/>
          <w:lang w:val="en-US"/>
        </w:rPr>
        <w:t xml:space="preserve"> et al</w:t>
      </w:r>
      <w:r>
        <w:rPr>
          <w:color w:val="000000"/>
          <w:kern w:val="24"/>
          <w:lang w:val="en-US"/>
        </w:rPr>
        <w:t>.</w:t>
      </w:r>
      <w:r w:rsidRPr="002F0D15">
        <w:rPr>
          <w:color w:val="000000"/>
          <w:kern w:val="24"/>
          <w:lang w:val="en-US"/>
        </w:rPr>
        <w:t xml:space="preserve">, </w:t>
      </w:r>
      <w:r>
        <w:rPr>
          <w:color w:val="000000"/>
          <w:kern w:val="24"/>
          <w:lang w:val="en-US"/>
        </w:rPr>
        <w:t>in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Procs</w:t>
      </w:r>
      <w:r w:rsidRPr="002F0D15">
        <w:rPr>
          <w:color w:val="000000"/>
          <w:kern w:val="24"/>
          <w:lang w:val="en-US"/>
        </w:rPr>
        <w:t xml:space="preserve">. </w:t>
      </w:r>
      <w:r>
        <w:rPr>
          <w:color w:val="000000"/>
          <w:kern w:val="24"/>
          <w:lang w:val="en-US"/>
        </w:rPr>
        <w:t>of</w:t>
      </w:r>
      <w:r w:rsidRPr="002F0D15">
        <w:rPr>
          <w:color w:val="000000"/>
          <w:kern w:val="24"/>
          <w:lang w:val="en-US"/>
        </w:rPr>
        <w:t xml:space="preserve"> 45</w:t>
      </w:r>
      <w:r>
        <w:rPr>
          <w:color w:val="000000"/>
          <w:kern w:val="24"/>
          <w:lang w:val="en-US"/>
        </w:rPr>
        <w:t>th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EPS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Conf</w:t>
      </w:r>
      <w:r w:rsidRPr="002F0D15">
        <w:rPr>
          <w:color w:val="000000"/>
          <w:kern w:val="24"/>
          <w:lang w:val="en-US"/>
        </w:rPr>
        <w:t xml:space="preserve">. </w:t>
      </w:r>
      <w:r>
        <w:rPr>
          <w:color w:val="000000"/>
          <w:kern w:val="24"/>
          <w:lang w:val="en-US"/>
        </w:rPr>
        <w:t>on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Pl</w:t>
      </w:r>
      <w:r w:rsidRPr="002F0D15">
        <w:rPr>
          <w:color w:val="000000"/>
          <w:kern w:val="24"/>
          <w:lang w:val="en-US"/>
        </w:rPr>
        <w:t xml:space="preserve">. </w:t>
      </w:r>
      <w:r>
        <w:rPr>
          <w:color w:val="000000"/>
          <w:kern w:val="24"/>
          <w:lang w:val="en-US"/>
        </w:rPr>
        <w:t>Ph</w:t>
      </w:r>
      <w:r w:rsidRPr="002F0D15">
        <w:rPr>
          <w:color w:val="000000"/>
          <w:kern w:val="24"/>
          <w:lang w:val="en-US"/>
        </w:rPr>
        <w:t>. 2018, Prague, ECA, Vol</w:t>
      </w:r>
      <w:r>
        <w:rPr>
          <w:color w:val="000000"/>
          <w:kern w:val="24"/>
          <w:lang w:val="en-US"/>
        </w:rPr>
        <w:t>.</w:t>
      </w:r>
      <w:r w:rsidRPr="002F0D15">
        <w:rPr>
          <w:color w:val="000000"/>
          <w:kern w:val="24"/>
          <w:lang w:val="en-US"/>
        </w:rPr>
        <w:t xml:space="preserve"> 42A, P4. 1</w:t>
      </w:r>
      <w:r>
        <w:rPr>
          <w:color w:val="000000"/>
          <w:kern w:val="24"/>
          <w:lang w:val="en-US"/>
        </w:rPr>
        <w:t>106.</w:t>
      </w:r>
    </w:p>
    <w:p w:rsidR="00E25225" w:rsidRPr="004073DC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 w:rsidRPr="002F0D15">
        <w:rPr>
          <w:color w:val="000000"/>
          <w:kern w:val="24"/>
          <w:lang w:val="en-US"/>
        </w:rPr>
        <w:t>Kirneva N.A. et al</w:t>
      </w:r>
      <w:r>
        <w:rPr>
          <w:color w:val="000000"/>
          <w:kern w:val="24"/>
          <w:lang w:val="en-US"/>
        </w:rPr>
        <w:t>.</w:t>
      </w:r>
      <w:r w:rsidRPr="002F0D15">
        <w:rPr>
          <w:color w:val="000000"/>
          <w:kern w:val="24"/>
          <w:lang w:val="en-US"/>
        </w:rPr>
        <w:t>, 45</w:t>
      </w:r>
      <w:r>
        <w:rPr>
          <w:color w:val="000000"/>
          <w:kern w:val="24"/>
          <w:lang w:val="en-US"/>
        </w:rPr>
        <w:t>th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EPS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Conf</w:t>
      </w:r>
      <w:r w:rsidRPr="002F0D15">
        <w:rPr>
          <w:color w:val="000000"/>
          <w:kern w:val="24"/>
          <w:lang w:val="en-US"/>
        </w:rPr>
        <w:t xml:space="preserve">. </w:t>
      </w:r>
      <w:r>
        <w:rPr>
          <w:color w:val="000000"/>
          <w:kern w:val="24"/>
          <w:lang w:val="en-US"/>
        </w:rPr>
        <w:t>on</w:t>
      </w:r>
      <w:r w:rsidRPr="002F0D15">
        <w:rPr>
          <w:color w:val="000000"/>
          <w:kern w:val="24"/>
          <w:lang w:val="en-US"/>
        </w:rPr>
        <w:t xml:space="preserve"> </w:t>
      </w:r>
      <w:r>
        <w:rPr>
          <w:color w:val="000000"/>
          <w:kern w:val="24"/>
          <w:lang w:val="en-US"/>
        </w:rPr>
        <w:t>Pl</w:t>
      </w:r>
      <w:r w:rsidRPr="002F0D15">
        <w:rPr>
          <w:color w:val="000000"/>
          <w:kern w:val="24"/>
          <w:lang w:val="en-US"/>
        </w:rPr>
        <w:t xml:space="preserve">. </w:t>
      </w:r>
      <w:r>
        <w:rPr>
          <w:color w:val="000000"/>
          <w:kern w:val="24"/>
          <w:lang w:val="en-US"/>
        </w:rPr>
        <w:t>Ph</w:t>
      </w:r>
      <w:r w:rsidRPr="002F0D15">
        <w:rPr>
          <w:color w:val="000000"/>
          <w:kern w:val="24"/>
          <w:lang w:val="en-US"/>
        </w:rPr>
        <w:t>. 2018, Prague, ECA, Vol</w:t>
      </w:r>
      <w:r>
        <w:rPr>
          <w:color w:val="000000"/>
          <w:kern w:val="24"/>
          <w:lang w:val="en-US"/>
        </w:rPr>
        <w:t>.</w:t>
      </w:r>
      <w:r w:rsidRPr="002F0D15">
        <w:rPr>
          <w:color w:val="000000"/>
          <w:kern w:val="24"/>
          <w:lang w:val="en-US"/>
        </w:rPr>
        <w:t xml:space="preserve"> 42A, P</w:t>
      </w:r>
      <w:r>
        <w:rPr>
          <w:color w:val="000000"/>
          <w:kern w:val="24"/>
          <w:lang w:val="en-US"/>
        </w:rPr>
        <w:t>4, 1081.</w:t>
      </w:r>
    </w:p>
    <w:p w:rsidR="00E25225" w:rsidRPr="002F0D15" w:rsidRDefault="00E25225" w:rsidP="00E25225">
      <w:pPr>
        <w:pStyle w:val="Zv-References-ru"/>
        <w:numPr>
          <w:ilvl w:val="0"/>
          <w:numId w:val="1"/>
        </w:numPr>
        <w:rPr>
          <w:lang w:val="en-US"/>
        </w:rPr>
      </w:pPr>
      <w:r w:rsidRPr="00F55367">
        <w:rPr>
          <w:noProof/>
          <w:lang w:val="en-GB"/>
        </w:rPr>
        <w:t>A</w:t>
      </w:r>
      <w:r w:rsidRPr="004073DC">
        <w:rPr>
          <w:noProof/>
          <w:lang w:val="en-US"/>
        </w:rPr>
        <w:t xml:space="preserve">. </w:t>
      </w:r>
      <w:r w:rsidRPr="00F55367">
        <w:rPr>
          <w:noProof/>
          <w:lang w:val="en-GB"/>
        </w:rPr>
        <w:t>Borschegovskiy</w:t>
      </w:r>
      <w:r w:rsidRPr="004073DC">
        <w:rPr>
          <w:noProof/>
          <w:lang w:val="en-US"/>
        </w:rPr>
        <w:t xml:space="preserve">, </w:t>
      </w:r>
      <w:r w:rsidRPr="00F55367">
        <w:rPr>
          <w:noProof/>
          <w:lang w:val="en-GB"/>
        </w:rPr>
        <w:t>S</w:t>
      </w:r>
      <w:r w:rsidRPr="004073DC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 w:rsidRPr="00F55367">
        <w:rPr>
          <w:noProof/>
          <w:lang w:val="en-GB"/>
        </w:rPr>
        <w:t>Neudatchin</w:t>
      </w:r>
      <w:r w:rsidRPr="004073DC">
        <w:rPr>
          <w:noProof/>
          <w:lang w:val="en-US"/>
        </w:rPr>
        <w:t xml:space="preserve">, </w:t>
      </w:r>
      <w:r>
        <w:rPr>
          <w:noProof/>
          <w:lang w:val="en-US"/>
        </w:rPr>
        <w:t>I. Pimenov et al.</w:t>
      </w:r>
      <w:r>
        <w:rPr>
          <w:noProof/>
          <w:lang w:val="en-GB"/>
        </w:rPr>
        <w:t xml:space="preserve">, in </w:t>
      </w:r>
      <w:r>
        <w:rPr>
          <w:noProof/>
          <w:lang w:val="en-US"/>
        </w:rPr>
        <w:t>EPJ Web Conferences,</w:t>
      </w:r>
      <w:r w:rsidRPr="004073DC">
        <w:rPr>
          <w:noProof/>
          <w:lang w:val="en-US"/>
        </w:rPr>
        <w:t xml:space="preserve"> 2018</w:t>
      </w:r>
      <w:r>
        <w:rPr>
          <w:color w:val="000000"/>
          <w:kern w:val="24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4D" w:rsidRDefault="0044114D">
      <w:r>
        <w:separator/>
      </w:r>
    </w:p>
  </w:endnote>
  <w:endnote w:type="continuationSeparator" w:id="0">
    <w:p w:rsidR="0044114D" w:rsidRDefault="0044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4F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4F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2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4D" w:rsidRDefault="0044114D">
      <w:r>
        <w:separator/>
      </w:r>
    </w:p>
  </w:footnote>
  <w:footnote w:type="continuationSeparator" w:id="0">
    <w:p w:rsidR="0044114D" w:rsidRDefault="00441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25225">
      <w:rPr>
        <w:sz w:val="20"/>
      </w:rPr>
      <w:t>18</w:t>
    </w:r>
    <w:r>
      <w:rPr>
        <w:sz w:val="20"/>
      </w:rPr>
      <w:t xml:space="preserve"> – </w:t>
    </w:r>
    <w:r w:rsidR="0094721E" w:rsidRPr="00E2522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24F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114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114D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25225"/>
    <w:rsid w:val="00E7021A"/>
    <w:rsid w:val="00E87733"/>
    <w:rsid w:val="00F24FD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22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25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udat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TРИГГЕРЫ НЕЛОКАЛЬНЫХ ПРОЦЕССОВ ФОРМИРОВАНИЯ ТРАНСПОРТНЫХ БАРЬЕРОВ В РАЗНЫХ РЕЖИМАХ ГЕНЕРАЦИИ ТОКА ЭЦ-ВОЛНАМИ В ТОКАМАКЕ Т-10</dc:title>
  <dc:creator>sato</dc:creator>
  <cp:lastModifiedBy>Сатунин</cp:lastModifiedBy>
  <cp:revision>1</cp:revision>
  <cp:lastPrinted>1601-01-01T00:00:00Z</cp:lastPrinted>
  <dcterms:created xsi:type="dcterms:W3CDTF">2019-01-20T19:19:00Z</dcterms:created>
  <dcterms:modified xsi:type="dcterms:W3CDTF">2019-01-20T19:22:00Z</dcterms:modified>
</cp:coreProperties>
</file>