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E6" w:rsidRDefault="002179E6" w:rsidP="002179E6">
      <w:pPr>
        <w:pStyle w:val="Zv-Titlereport"/>
      </w:pPr>
      <w:bookmarkStart w:id="0" w:name="_Hlk532482806"/>
      <w:r w:rsidRPr="003364D2">
        <w:t>Определение концентрации катионов металлов в водопроводной воде с использованием эмиссионной спектроскопии плазмы</w:t>
      </w:r>
    </w:p>
    <w:p w:rsidR="002179E6" w:rsidRPr="00214965" w:rsidRDefault="002179E6" w:rsidP="002179E6">
      <w:pPr>
        <w:pStyle w:val="Zv-Author"/>
        <w:rPr>
          <w:vertAlign w:val="superscript"/>
        </w:rPr>
      </w:pPr>
      <w:bookmarkStart w:id="1" w:name="_Hlk532482698"/>
      <w:bookmarkEnd w:id="0"/>
      <w:r w:rsidRPr="00214965">
        <w:rPr>
          <w:vertAlign w:val="superscript"/>
        </w:rPr>
        <w:t>1</w:t>
      </w:r>
      <w:bookmarkEnd w:id="1"/>
      <w:r w:rsidRPr="004A20DF">
        <w:rPr>
          <w:u w:val="single"/>
        </w:rPr>
        <w:t>Сироткин</w:t>
      </w:r>
      <w:r w:rsidRPr="007604F1">
        <w:rPr>
          <w:u w:val="single"/>
        </w:rPr>
        <w:t xml:space="preserve"> </w:t>
      </w:r>
      <w:r w:rsidRPr="004A20DF">
        <w:rPr>
          <w:u w:val="single"/>
        </w:rPr>
        <w:t>Н.А.</w:t>
      </w:r>
      <w:r>
        <w:t xml:space="preserve">, </w:t>
      </w:r>
      <w:r w:rsidRPr="00214965">
        <w:rPr>
          <w:vertAlign w:val="superscript"/>
        </w:rPr>
        <w:t>1</w:t>
      </w:r>
      <w:r>
        <w:t>Титов</w:t>
      </w:r>
      <w:r w:rsidRPr="007604F1">
        <w:t xml:space="preserve"> </w:t>
      </w:r>
      <w:r>
        <w:t xml:space="preserve">В.А., </w:t>
      </w:r>
      <w:r>
        <w:rPr>
          <w:vertAlign w:val="superscript"/>
        </w:rPr>
        <w:t>2</w:t>
      </w:r>
      <w:r>
        <w:t>Игнатьев</w:t>
      </w:r>
      <w:r w:rsidRPr="00214965">
        <w:t xml:space="preserve"> </w:t>
      </w:r>
      <w:r>
        <w:t>О.И.</w:t>
      </w:r>
    </w:p>
    <w:p w:rsidR="002179E6" w:rsidRDefault="002179E6" w:rsidP="002179E6">
      <w:pPr>
        <w:pStyle w:val="Zv-Organization"/>
        <w:contextualSpacing/>
      </w:pPr>
      <w:r w:rsidRPr="00214965">
        <w:rPr>
          <w:vertAlign w:val="superscript"/>
        </w:rPr>
        <w:t>1</w:t>
      </w:r>
      <w:r w:rsidRPr="009F3EB1">
        <w:t xml:space="preserve">Институт химии растворов им. Г.А. Крестова </w:t>
      </w:r>
      <w:r>
        <w:t>РАН, г. Иваново, Россия,</w:t>
      </w:r>
      <w:r w:rsidRPr="001C578F">
        <w:br/>
      </w:r>
      <w:r w:rsidRPr="002179E6">
        <w:t xml:space="preserve">     </w:t>
      </w:r>
      <w:hyperlink r:id="rId7" w:history="1">
        <w:r w:rsidRPr="009E0048">
          <w:rPr>
            <w:rStyle w:val="a8"/>
          </w:rPr>
          <w:t>alexsad8@yandex.ru</w:t>
        </w:r>
      </w:hyperlink>
      <w:r w:rsidRPr="002179E6">
        <w:br/>
      </w:r>
      <w:r>
        <w:rPr>
          <w:vertAlign w:val="superscript"/>
        </w:rPr>
        <w:t>2</w:t>
      </w:r>
      <w:r>
        <w:t>Ивановский государственный химико-технологический университет, г. Иваново</w:t>
      </w:r>
      <w:r w:rsidRPr="002179E6">
        <w:t>,</w:t>
      </w:r>
      <w:r w:rsidRPr="002179E6">
        <w:br/>
      </w:r>
      <w:r w:rsidRPr="00D04D5E">
        <w:t xml:space="preserve">    </w:t>
      </w:r>
      <w:r>
        <w:t xml:space="preserve"> Россия</w:t>
      </w:r>
    </w:p>
    <w:p w:rsidR="002179E6" w:rsidRPr="001C5FEE" w:rsidRDefault="002179E6" w:rsidP="002179E6">
      <w:pPr>
        <w:pStyle w:val="Zv-bodyreport"/>
      </w:pPr>
      <w:r w:rsidRPr="00681D96">
        <w:rPr>
          <w:rStyle w:val="60"/>
          <w:sz w:val="24"/>
        </w:rPr>
        <w:t>Одним из направлений использования газовых разрядов, контактирующих с жидкостями</w:t>
      </w:r>
      <w:r w:rsidRPr="005511B5">
        <w:t xml:space="preserve">, </w:t>
      </w:r>
      <w:r>
        <w:t xml:space="preserve">является </w:t>
      </w:r>
      <w:r w:rsidRPr="005511B5">
        <w:t>эмиссионно-спектральн</w:t>
      </w:r>
      <w:r>
        <w:t>ый</w:t>
      </w:r>
      <w:r w:rsidRPr="005511B5">
        <w:t xml:space="preserve"> анализ </w:t>
      </w:r>
      <w:r>
        <w:t>содержания</w:t>
      </w:r>
      <w:r w:rsidRPr="005511B5">
        <w:t xml:space="preserve"> ионов металлов в воде.</w:t>
      </w:r>
      <w:r>
        <w:t xml:space="preserve"> Преимущества метода: высокая чувствительность, низкие энергетические затраты, простота оборудования, - делают</w:t>
      </w:r>
      <w:r w:rsidRPr="005511B5">
        <w:t xml:space="preserve"> </w:t>
      </w:r>
      <w:r>
        <w:t>его</w:t>
      </w:r>
      <w:r w:rsidRPr="005511B5">
        <w:t xml:space="preserve"> перспективным для количественного </w:t>
      </w:r>
      <w:r>
        <w:t xml:space="preserve">определения ионов в </w:t>
      </w:r>
      <w:r w:rsidRPr="005511B5">
        <w:t>раствор</w:t>
      </w:r>
      <w:r>
        <w:t>ах</w:t>
      </w:r>
      <w:r w:rsidRPr="005511B5">
        <w:t>, в том числе</w:t>
      </w:r>
      <w:r>
        <w:t>,</w:t>
      </w:r>
      <w:r w:rsidRPr="005511B5">
        <w:t xml:space="preserve"> биологического </w:t>
      </w:r>
      <w:r>
        <w:t xml:space="preserve">или промышленного </w:t>
      </w:r>
      <w:r w:rsidRPr="005511B5">
        <w:t>происхождения</w:t>
      </w:r>
      <w:r>
        <w:t xml:space="preserve">. В </w:t>
      </w:r>
      <w:r w:rsidRPr="001C5FEE">
        <w:t>работ</w:t>
      </w:r>
      <w:r>
        <w:t>ах</w:t>
      </w:r>
      <w:r w:rsidRPr="001C5FEE">
        <w:t xml:space="preserve"> [1, 2] </w:t>
      </w:r>
      <w:r>
        <w:t xml:space="preserve">показана возможность определения в </w:t>
      </w:r>
      <w:r w:rsidRPr="001C5FEE">
        <w:t>водопроводн</w:t>
      </w:r>
      <w:r>
        <w:t>ой</w:t>
      </w:r>
      <w:r w:rsidRPr="001C5FEE">
        <w:t xml:space="preserve"> вод</w:t>
      </w:r>
      <w:r>
        <w:t>е</w:t>
      </w:r>
      <w:r w:rsidRPr="001C5FEE">
        <w:t xml:space="preserve"> ионов натрия, калия, магния, кальция, </w:t>
      </w:r>
      <w:r>
        <w:t xml:space="preserve">а также </w:t>
      </w:r>
      <w:r w:rsidRPr="001C5FEE">
        <w:t xml:space="preserve">ионов </w:t>
      </w:r>
      <w:r>
        <w:t xml:space="preserve">ряда </w:t>
      </w:r>
      <w:r w:rsidRPr="001C5FEE">
        <w:t xml:space="preserve">тяжелых металлов. Однако анализ растворов неизвестного состава </w:t>
      </w:r>
      <w:r>
        <w:t>осложняется тем</w:t>
      </w:r>
      <w:r w:rsidRPr="001C5FEE">
        <w:t xml:space="preserve">, </w:t>
      </w:r>
      <w:r>
        <w:t>что наличие в нем</w:t>
      </w:r>
      <w:r w:rsidRPr="001C5FEE">
        <w:t xml:space="preserve"> добавочных электролитов может непредсказуемо влиять на интенсивност</w:t>
      </w:r>
      <w:r>
        <w:t>и</w:t>
      </w:r>
      <w:r w:rsidRPr="001C5FEE">
        <w:t xml:space="preserve"> линий анализируемых металлов. </w:t>
      </w:r>
      <w:r>
        <w:t xml:space="preserve">Это обусловлено изменением состава плазмы, ее параметров и эффективности возбуждения излучающих состояний. </w:t>
      </w:r>
      <w:r w:rsidRPr="001C5FEE">
        <w:t xml:space="preserve">Одним из возможных решений проблемы является </w:t>
      </w:r>
      <w:r>
        <w:t xml:space="preserve">использование </w:t>
      </w:r>
      <w:r w:rsidRPr="001C5FEE">
        <w:t>метод</w:t>
      </w:r>
      <w:r>
        <w:t>а</w:t>
      </w:r>
      <w:r w:rsidRPr="001C5FEE">
        <w:t xml:space="preserve"> эмиссионной актинометрии плазмы </w:t>
      </w:r>
      <w:r>
        <w:t xml:space="preserve">при </w:t>
      </w:r>
      <w:r w:rsidRPr="001C5FEE">
        <w:t>добавлени</w:t>
      </w:r>
      <w:r>
        <w:t>и</w:t>
      </w:r>
      <w:r w:rsidRPr="001C5FEE">
        <w:t xml:space="preserve"> в исследуемый раствор известного количества компонента-актинометра</w:t>
      </w:r>
      <w:r>
        <w:t>.</w:t>
      </w:r>
    </w:p>
    <w:p w:rsidR="002179E6" w:rsidRDefault="002179E6" w:rsidP="002179E6">
      <w:pPr>
        <w:pStyle w:val="Zv-bodyreport"/>
      </w:pPr>
      <w:r w:rsidRPr="001C5FEE">
        <w:t xml:space="preserve">Цель работы – </w:t>
      </w:r>
      <w:r>
        <w:t xml:space="preserve">показать возможность </w:t>
      </w:r>
      <w:r w:rsidRPr="001C5FEE">
        <w:t>количественн</w:t>
      </w:r>
      <w:r>
        <w:t>ого</w:t>
      </w:r>
      <w:r w:rsidRPr="001C5FEE">
        <w:t xml:space="preserve"> анализ</w:t>
      </w:r>
      <w:r>
        <w:t>а</w:t>
      </w:r>
      <w:r w:rsidRPr="001C5FEE">
        <w:t xml:space="preserve"> водопроводной воды на содержание ионов металлов методом оптической актинометрии плазмы</w:t>
      </w:r>
      <w:r>
        <w:t xml:space="preserve"> при использовании</w:t>
      </w:r>
      <w:r w:rsidRPr="001C5FEE">
        <w:t xml:space="preserve"> разряд</w:t>
      </w:r>
      <w:r>
        <w:t>а</w:t>
      </w:r>
      <w:r w:rsidRPr="001C5FEE">
        <w:t xml:space="preserve"> атмосферного давления с жидким катодом.</w:t>
      </w:r>
      <w:r>
        <w:t xml:space="preserve"> С</w:t>
      </w:r>
      <w:r w:rsidRPr="001C5FEE">
        <w:t xml:space="preserve">пектры излучения разряда постоянного тока регистрировали спектрометром AvaSpec-3648. </w:t>
      </w:r>
      <w:r w:rsidRPr="001C5FEE">
        <w:rPr>
          <w:spacing w:val="-2"/>
          <w:szCs w:val="26"/>
        </w:rPr>
        <w:t xml:space="preserve">Детали эксперимента описаны в [3]. </w:t>
      </w:r>
      <w:r w:rsidRPr="001C5FEE">
        <w:t>Были проанализированы пробы водопроводной воды, отобранные из централизованных систем</w:t>
      </w:r>
      <w:r w:rsidRPr="0021320E">
        <w:t xml:space="preserve"> питьевого водоснабжения </w:t>
      </w:r>
      <w:r>
        <w:t>г. Иваново. Для обеспечения необходимой электропроводности</w:t>
      </w:r>
      <w:r w:rsidRPr="00807749">
        <w:t xml:space="preserve"> в пробы </w:t>
      </w:r>
      <w:r>
        <w:t xml:space="preserve">добавляли азотную кислоту до </w:t>
      </w:r>
      <w:r>
        <w:rPr>
          <w:lang w:val="en-US"/>
        </w:rPr>
        <w:t>pH</w:t>
      </w:r>
      <w:r>
        <w:t xml:space="preserve"> 1. </w:t>
      </w:r>
      <w:r>
        <w:rPr>
          <w:spacing w:val="-2"/>
          <w:szCs w:val="26"/>
        </w:rPr>
        <w:t>К</w:t>
      </w:r>
      <w:r w:rsidRPr="00D71D3D">
        <w:rPr>
          <w:spacing w:val="-2"/>
        </w:rPr>
        <w:t>омпонентом-актинометром являлись атомы рубидия, катионы которого добавляли в анализируемый раствор до концентрации 10</w:t>
      </w:r>
      <w:r w:rsidRPr="00D71D3D">
        <w:rPr>
          <w:spacing w:val="-2"/>
          <w:vertAlign w:val="superscript"/>
        </w:rPr>
        <w:t>-2</w:t>
      </w:r>
      <w:r w:rsidRPr="00D71D3D">
        <w:rPr>
          <w:spacing w:val="-2"/>
        </w:rPr>
        <w:t xml:space="preserve"> г/л.</w:t>
      </w:r>
      <w:r>
        <w:rPr>
          <w:spacing w:val="-2"/>
        </w:rPr>
        <w:t xml:space="preserve"> </w:t>
      </w:r>
      <w:r>
        <w:t xml:space="preserve">В спектрах излучения разряда регистрировали линии атомов натрия, калия, магния, кальция, рубидия, а также линии атомов водорода и кислорода, полосы молекул </w:t>
      </w:r>
      <w:r>
        <w:rPr>
          <w:lang w:val="en-US"/>
        </w:rPr>
        <w:t>NO</w:t>
      </w:r>
      <w:r w:rsidRPr="00A51D5E">
        <w:t xml:space="preserve">, </w:t>
      </w:r>
      <w:r>
        <w:rPr>
          <w:lang w:val="en-US"/>
        </w:rPr>
        <w:t>N</w:t>
      </w:r>
      <w:r w:rsidRPr="00A51D5E">
        <w:rPr>
          <w:vertAlign w:val="subscript"/>
        </w:rPr>
        <w:t>2</w:t>
      </w:r>
      <w:r w:rsidRPr="00A51D5E">
        <w:t xml:space="preserve"> </w:t>
      </w:r>
      <w:r>
        <w:t xml:space="preserve">и радикалов </w:t>
      </w:r>
      <w:r>
        <w:rPr>
          <w:lang w:val="en-US"/>
        </w:rPr>
        <w:t>OH</w:t>
      </w:r>
      <w:r>
        <w:t xml:space="preserve">. Результаты анализа водопроводной воды представлены в таблице. </w:t>
      </w:r>
    </w:p>
    <w:p w:rsidR="002179E6" w:rsidRDefault="002179E6" w:rsidP="002179E6">
      <w:pPr>
        <w:pStyle w:val="Zv-bodyreport"/>
        <w:spacing w:before="120"/>
      </w:pPr>
      <w:r>
        <w:t>Таблица. Результаты анализа водопроводной воды методом оптической актинометрии плазмы</w:t>
      </w:r>
    </w:p>
    <w:tbl>
      <w:tblPr>
        <w:tblW w:w="0" w:type="auto"/>
        <w:tblInd w:w="108" w:type="dxa"/>
        <w:tblLook w:val="04A0"/>
      </w:tblPr>
      <w:tblGrid>
        <w:gridCol w:w="851"/>
        <w:gridCol w:w="2410"/>
        <w:gridCol w:w="992"/>
        <w:gridCol w:w="2410"/>
        <w:gridCol w:w="3083"/>
      </w:tblGrid>
      <w:tr w:rsidR="002179E6" w:rsidTr="00AF2DA8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</w:rPr>
            </w:pPr>
            <w:r w:rsidRPr="00BB0FD8">
              <w:rPr>
                <w:b w:val="0"/>
              </w:rPr>
              <w:t>Ион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</w:rPr>
            </w:pPr>
            <w:r w:rsidRPr="00BB0FD8">
              <w:rPr>
                <w:b w:val="0"/>
              </w:rPr>
              <w:t>Концентрация, г/ 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  <w:lang w:val="en-US"/>
              </w:rPr>
            </w:pPr>
            <w:r w:rsidRPr="00BB0FD8">
              <w:rPr>
                <w:b w:val="0"/>
              </w:rPr>
              <w:t>Ион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  <w:lang w:val="en-US"/>
              </w:rPr>
            </w:pPr>
            <w:r w:rsidRPr="00BB0FD8">
              <w:rPr>
                <w:b w:val="0"/>
              </w:rPr>
              <w:t>Концентрация, г/л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</w:rPr>
            </w:pPr>
            <w:r w:rsidRPr="00BB0FD8">
              <w:rPr>
                <w:b w:val="0"/>
              </w:rPr>
              <w:t>Общая жесткость, мг-экв/л</w:t>
            </w:r>
          </w:p>
        </w:tc>
      </w:tr>
      <w:tr w:rsidR="002179E6" w:rsidRPr="00BB0FD8" w:rsidTr="00AF2DA8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</w:rPr>
            </w:pPr>
            <w:r w:rsidRPr="00BB0FD8">
              <w:rPr>
                <w:b w:val="0"/>
                <w:lang w:val="en-US"/>
              </w:rPr>
              <w:t>Na</w:t>
            </w:r>
            <w:r w:rsidRPr="00BB0FD8">
              <w:rPr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</w:rPr>
            </w:pPr>
            <w:r w:rsidRPr="00BB0FD8">
              <w:rPr>
                <w:b w:val="0"/>
              </w:rPr>
              <w:t>0.11</w:t>
            </w:r>
            <w:r>
              <w:rPr>
                <w:b w:val="0"/>
              </w:rPr>
              <w:t xml:space="preserve"> </w:t>
            </w:r>
            <w:r w:rsidRPr="00BB0FD8">
              <w:rPr>
                <w:b w:val="0"/>
                <w:lang w:val="en-US"/>
              </w:rPr>
              <w:t>±</w:t>
            </w:r>
            <w:r>
              <w:rPr>
                <w:b w:val="0"/>
              </w:rPr>
              <w:t xml:space="preserve"> </w:t>
            </w:r>
            <w:r w:rsidRPr="00BB0FD8">
              <w:rPr>
                <w:b w:val="0"/>
                <w:lang w:val="en-US"/>
              </w:rPr>
              <w:t>0.0</w:t>
            </w:r>
            <w:r w:rsidRPr="00BB0FD8">
              <w:rPr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</w:rPr>
            </w:pPr>
            <w:r w:rsidRPr="00BB0FD8">
              <w:rPr>
                <w:b w:val="0"/>
                <w:lang w:val="en-US"/>
              </w:rPr>
              <w:t>Mg</w:t>
            </w:r>
            <w:r w:rsidRPr="00BB0FD8">
              <w:rPr>
                <w:b w:val="0"/>
                <w:vertAlign w:val="superscript"/>
                <w:lang w:val="en-US"/>
              </w:rPr>
              <w:t>2+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</w:rPr>
            </w:pPr>
            <w:r w:rsidRPr="00BB0FD8">
              <w:rPr>
                <w:b w:val="0"/>
                <w:lang w:val="en-US"/>
              </w:rPr>
              <w:t>0.</w:t>
            </w:r>
            <w:r w:rsidRPr="00BB0FD8">
              <w:rPr>
                <w:b w:val="0"/>
              </w:rPr>
              <w:t>09</w:t>
            </w:r>
            <w:r>
              <w:rPr>
                <w:b w:val="0"/>
              </w:rPr>
              <w:t xml:space="preserve"> </w:t>
            </w:r>
            <w:r w:rsidRPr="00BB0FD8">
              <w:rPr>
                <w:b w:val="0"/>
                <w:lang w:val="en-US"/>
              </w:rPr>
              <w:t>±</w:t>
            </w:r>
            <w:r>
              <w:rPr>
                <w:b w:val="0"/>
              </w:rPr>
              <w:t xml:space="preserve"> </w:t>
            </w:r>
            <w:r w:rsidRPr="00BB0FD8">
              <w:rPr>
                <w:b w:val="0"/>
                <w:lang w:val="en-US"/>
              </w:rPr>
              <w:t>0.0</w:t>
            </w:r>
            <w:r w:rsidRPr="00BB0FD8">
              <w:rPr>
                <w:b w:val="0"/>
              </w:rPr>
              <w:t>1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  <w:lang w:val="en-US"/>
              </w:rPr>
            </w:pPr>
            <w:r w:rsidRPr="00BB0FD8">
              <w:rPr>
                <w:b w:val="0"/>
                <w:lang w:val="en-US"/>
              </w:rPr>
              <w:t>5.6</w:t>
            </w:r>
            <w:r>
              <w:rPr>
                <w:b w:val="0"/>
              </w:rPr>
              <w:t xml:space="preserve"> </w:t>
            </w:r>
            <w:r w:rsidRPr="00BB0FD8">
              <w:rPr>
                <w:b w:val="0"/>
                <w:lang w:val="en-US"/>
              </w:rPr>
              <w:t>±</w:t>
            </w:r>
            <w:r>
              <w:rPr>
                <w:b w:val="0"/>
              </w:rPr>
              <w:t xml:space="preserve"> </w:t>
            </w:r>
            <w:r w:rsidRPr="00BB0FD8">
              <w:rPr>
                <w:b w:val="0"/>
                <w:lang w:val="en-US"/>
              </w:rPr>
              <w:t>0.4</w:t>
            </w:r>
          </w:p>
        </w:tc>
      </w:tr>
      <w:tr w:rsidR="002179E6" w:rsidRPr="00BB0FD8" w:rsidTr="00AF2DA8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  <w:lang w:val="en-US"/>
              </w:rPr>
            </w:pPr>
            <w:r w:rsidRPr="00BB0FD8">
              <w:rPr>
                <w:b w:val="0"/>
                <w:lang w:val="en-US"/>
              </w:rPr>
              <w:t>K</w:t>
            </w:r>
            <w:r w:rsidRPr="00BB0FD8">
              <w:rPr>
                <w:b w:val="0"/>
                <w:vertAlign w:val="superscript"/>
                <w:lang w:val="en-US"/>
              </w:rPr>
              <w:t>+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  <w:lang w:val="en-US"/>
              </w:rPr>
            </w:pPr>
            <w:r w:rsidRPr="00BB0FD8">
              <w:rPr>
                <w:b w:val="0"/>
              </w:rPr>
              <w:t>0.04</w:t>
            </w:r>
            <w:r>
              <w:rPr>
                <w:b w:val="0"/>
              </w:rPr>
              <w:t xml:space="preserve"> </w:t>
            </w:r>
            <w:r w:rsidRPr="00BB0FD8">
              <w:rPr>
                <w:b w:val="0"/>
                <w:lang w:val="en-US"/>
              </w:rPr>
              <w:t>±</w:t>
            </w:r>
            <w:r>
              <w:rPr>
                <w:b w:val="0"/>
              </w:rPr>
              <w:t xml:space="preserve"> </w:t>
            </w:r>
            <w:r w:rsidRPr="00BB0FD8">
              <w:rPr>
                <w:b w:val="0"/>
                <w:lang w:val="en-US"/>
              </w:rPr>
              <w:t>0.0</w:t>
            </w:r>
            <w:r w:rsidRPr="00BB0FD8">
              <w:rPr>
                <w:b w:val="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  <w:lang w:val="en-US"/>
              </w:rPr>
            </w:pPr>
            <w:r w:rsidRPr="00BB0FD8">
              <w:rPr>
                <w:b w:val="0"/>
                <w:lang w:val="en-US"/>
              </w:rPr>
              <w:t>Ca</w:t>
            </w:r>
            <w:r w:rsidRPr="00BB0FD8">
              <w:rPr>
                <w:b w:val="0"/>
                <w:vertAlign w:val="superscript"/>
                <w:lang w:val="en-US"/>
              </w:rPr>
              <w:t>2+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b w:val="0"/>
                <w:lang w:val="en-US"/>
              </w:rPr>
            </w:pPr>
            <w:r w:rsidRPr="00BB0FD8">
              <w:rPr>
                <w:b w:val="0"/>
                <w:lang w:val="en-US"/>
              </w:rPr>
              <w:t>0.19</w:t>
            </w:r>
            <w:r>
              <w:rPr>
                <w:b w:val="0"/>
              </w:rPr>
              <w:t xml:space="preserve"> </w:t>
            </w:r>
            <w:r w:rsidRPr="00BB0FD8">
              <w:rPr>
                <w:b w:val="0"/>
                <w:lang w:val="en-US"/>
              </w:rPr>
              <w:t>±</w:t>
            </w:r>
            <w:r>
              <w:rPr>
                <w:b w:val="0"/>
              </w:rPr>
              <w:t xml:space="preserve"> </w:t>
            </w:r>
            <w:r w:rsidRPr="00BB0FD8">
              <w:rPr>
                <w:b w:val="0"/>
                <w:lang w:val="en-US"/>
              </w:rPr>
              <w:t>0.02</w:t>
            </w:r>
          </w:p>
        </w:tc>
        <w:tc>
          <w:tcPr>
            <w:tcW w:w="3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79E6" w:rsidRPr="00BB0FD8" w:rsidRDefault="002179E6" w:rsidP="00AF2DA8">
            <w:pPr>
              <w:pStyle w:val="Zv-TitleReferences"/>
              <w:jc w:val="center"/>
              <w:rPr>
                <w:lang w:val="en-US"/>
              </w:rPr>
            </w:pPr>
          </w:p>
        </w:tc>
      </w:tr>
    </w:tbl>
    <w:p w:rsidR="002179E6" w:rsidRPr="00214965" w:rsidRDefault="002179E6" w:rsidP="002179E6">
      <w:pPr>
        <w:pStyle w:val="Zv-bodyreport"/>
        <w:spacing w:before="120"/>
        <w:rPr>
          <w:i/>
        </w:rPr>
      </w:pPr>
      <w:r w:rsidRPr="00214965">
        <w:rPr>
          <w:rStyle w:val="a7"/>
          <w:i w:val="0"/>
          <w:szCs w:val="28"/>
        </w:rPr>
        <w:t xml:space="preserve">Работа </w:t>
      </w:r>
      <w:r w:rsidRPr="002179E6">
        <w:rPr>
          <w:rStyle w:val="a7"/>
          <w:i w:val="0"/>
          <w:iCs w:val="0"/>
          <w:szCs w:val="28"/>
        </w:rPr>
        <w:t>выполнена</w:t>
      </w:r>
      <w:r w:rsidRPr="00214965">
        <w:rPr>
          <w:rStyle w:val="a7"/>
          <w:i w:val="0"/>
          <w:szCs w:val="28"/>
        </w:rPr>
        <w:t xml:space="preserve"> при финансовой поддержке РФФИ (грант №</w:t>
      </w:r>
      <w:r w:rsidRPr="00214965">
        <w:rPr>
          <w:rStyle w:val="wmi-callto"/>
          <w:i/>
          <w:iCs/>
          <w:szCs w:val="28"/>
        </w:rPr>
        <w:t>16-33-60061</w:t>
      </w:r>
      <w:r w:rsidRPr="00214965">
        <w:rPr>
          <w:rStyle w:val="a7"/>
          <w:i w:val="0"/>
          <w:szCs w:val="28"/>
        </w:rPr>
        <w:t xml:space="preserve"> мол_а_дк)</w:t>
      </w:r>
    </w:p>
    <w:p w:rsidR="002179E6" w:rsidRPr="00C56F92" w:rsidRDefault="002179E6" w:rsidP="002179E6">
      <w:pPr>
        <w:pStyle w:val="Zv-TitleReferences"/>
        <w:rPr>
          <w:lang w:val="en-US"/>
        </w:rPr>
      </w:pPr>
      <w:r>
        <w:t>Литература</w:t>
      </w:r>
    </w:p>
    <w:p w:rsidR="002179E6" w:rsidRPr="00214965" w:rsidRDefault="002179E6" w:rsidP="002179E6">
      <w:pPr>
        <w:pStyle w:val="Zv-References-ru"/>
        <w:numPr>
          <w:ilvl w:val="0"/>
          <w:numId w:val="1"/>
        </w:numPr>
      </w:pPr>
      <w:r w:rsidRPr="002179E6">
        <w:rPr>
          <w:lang w:val="en-US"/>
        </w:rPr>
        <w:t xml:space="preserve">Jiang X., Xu X., Hou X., Long Z., Tian Y., Jiang X., Zheng C. J. Anal. At. </w:t>
      </w:r>
      <w:r w:rsidRPr="00214965">
        <w:t>Spectrom. 2016. v.</w:t>
      </w:r>
      <w:r w:rsidR="00D04D5E">
        <w:rPr>
          <w:lang w:val="en-US"/>
        </w:rPr>
        <w:t> </w:t>
      </w:r>
      <w:r w:rsidRPr="00214965">
        <w:t>31. p. 1423</w:t>
      </w:r>
      <w:r>
        <w:t xml:space="preserve"> – </w:t>
      </w:r>
      <w:r w:rsidRPr="00214965">
        <w:t>1429.</w:t>
      </w:r>
    </w:p>
    <w:p w:rsidR="002179E6" w:rsidRPr="002179E6" w:rsidRDefault="002179E6" w:rsidP="002179E6">
      <w:pPr>
        <w:pStyle w:val="Zv-References-ru"/>
        <w:numPr>
          <w:ilvl w:val="0"/>
          <w:numId w:val="1"/>
        </w:numPr>
        <w:rPr>
          <w:lang w:val="en-US"/>
        </w:rPr>
      </w:pPr>
      <w:r w:rsidRPr="002179E6">
        <w:rPr>
          <w:lang w:val="en-US"/>
        </w:rPr>
        <w:t xml:space="preserve">György K., Bencs L., Mezei P., Cserfalvi T. Spectrochim. Acta, Part B. 2012. v. 77. p. 52 – 57. </w:t>
      </w:r>
    </w:p>
    <w:p w:rsidR="002179E6" w:rsidRPr="00214965" w:rsidRDefault="002179E6" w:rsidP="002179E6">
      <w:pPr>
        <w:pStyle w:val="Zv-References-ru"/>
        <w:numPr>
          <w:ilvl w:val="0"/>
          <w:numId w:val="1"/>
        </w:numPr>
      </w:pPr>
      <w:r w:rsidRPr="002179E6">
        <w:rPr>
          <w:lang w:val="en-US"/>
        </w:rPr>
        <w:t xml:space="preserve">Sirotkin N.A., Titov V.A. Plasma Chem. </w:t>
      </w:r>
      <w:r w:rsidRPr="00214965">
        <w:t>Plasma Process. 2017. v. 37. p. 1475</w:t>
      </w:r>
      <w:r>
        <w:t xml:space="preserve"> – </w:t>
      </w:r>
      <w:r w:rsidRPr="00214965">
        <w:t>1490.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8F" w:rsidRDefault="00F6218F">
      <w:r>
        <w:separator/>
      </w:r>
    </w:p>
  </w:endnote>
  <w:endnote w:type="continuationSeparator" w:id="0">
    <w:p w:rsidR="00F6218F" w:rsidRDefault="00F6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36A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36A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D5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8F" w:rsidRDefault="00F6218F">
      <w:r>
        <w:separator/>
      </w:r>
    </w:p>
  </w:footnote>
  <w:footnote w:type="continuationSeparator" w:id="0">
    <w:p w:rsidR="00F6218F" w:rsidRDefault="00F6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2179E6">
      <w:rPr>
        <w:sz w:val="20"/>
      </w:rPr>
      <w:t>18</w:t>
    </w:r>
    <w:r>
      <w:rPr>
        <w:sz w:val="20"/>
      </w:rPr>
      <w:t xml:space="preserve"> – </w:t>
    </w:r>
    <w:r w:rsidR="0094721E" w:rsidRPr="002179E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536A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4D5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79E6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36A1F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04D5E"/>
    <w:rsid w:val="00D47F19"/>
    <w:rsid w:val="00DA4715"/>
    <w:rsid w:val="00DF1C1D"/>
    <w:rsid w:val="00E1331D"/>
    <w:rsid w:val="00E7021A"/>
    <w:rsid w:val="00E87733"/>
    <w:rsid w:val="00F6218F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9E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6">
    <w:name w:val="6 Основной текст"/>
    <w:basedOn w:val="a"/>
    <w:link w:val="60"/>
    <w:uiPriority w:val="99"/>
    <w:rsid w:val="002179E6"/>
    <w:pPr>
      <w:widowControl w:val="0"/>
      <w:ind w:firstLine="709"/>
      <w:jc w:val="both"/>
    </w:pPr>
    <w:rPr>
      <w:sz w:val="22"/>
      <w:szCs w:val="20"/>
      <w:lang/>
    </w:rPr>
  </w:style>
  <w:style w:type="character" w:customStyle="1" w:styleId="60">
    <w:name w:val="6 Основной текст Знак"/>
    <w:link w:val="6"/>
    <w:uiPriority w:val="99"/>
    <w:rsid w:val="002179E6"/>
    <w:rPr>
      <w:sz w:val="22"/>
      <w:lang/>
    </w:rPr>
  </w:style>
  <w:style w:type="character" w:styleId="a7">
    <w:name w:val="Emphasis"/>
    <w:qFormat/>
    <w:rsid w:val="002179E6"/>
    <w:rPr>
      <w:i/>
      <w:iCs/>
    </w:rPr>
  </w:style>
  <w:style w:type="character" w:customStyle="1" w:styleId="wmi-callto">
    <w:name w:val="wmi-callto"/>
    <w:rsid w:val="002179E6"/>
  </w:style>
  <w:style w:type="paragraph" w:customStyle="1" w:styleId="Zv-TitleReferences">
    <w:name w:val="Zv-Title_References"/>
    <w:basedOn w:val="a6"/>
    <w:rsid w:val="002179E6"/>
    <w:pPr>
      <w:spacing w:before="120"/>
    </w:pPr>
    <w:rPr>
      <w:b/>
      <w:bCs/>
      <w:szCs w:val="20"/>
      <w:lang w:eastAsia="en-US"/>
    </w:rPr>
  </w:style>
  <w:style w:type="character" w:styleId="a8">
    <w:name w:val="Hyperlink"/>
    <w:basedOn w:val="a0"/>
    <w:rsid w:val="002179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sad8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КОНЦЕНТРАЦИИ КАТИОНОВ МЕТАЛЛОВ В ВОДОПРОВОДНОЙ ВОДЕ С ИСПОЛЬЗОВАНИЕМ ЭМИССИОННОЙ СПЕКТРОСКОПИИ ПЛАЗМЫ</dc:title>
  <dc:creator>sato</dc:creator>
  <cp:lastModifiedBy>Сатунин</cp:lastModifiedBy>
  <cp:revision>2</cp:revision>
  <cp:lastPrinted>1601-01-01T00:00:00Z</cp:lastPrinted>
  <dcterms:created xsi:type="dcterms:W3CDTF">2019-02-04T16:52:00Z</dcterms:created>
  <dcterms:modified xsi:type="dcterms:W3CDTF">2019-02-04T17:23:00Z</dcterms:modified>
</cp:coreProperties>
</file>