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C9" w:rsidRDefault="002F72C9" w:rsidP="002F72C9">
      <w:pPr>
        <w:pStyle w:val="Zv-Titlereport"/>
      </w:pPr>
      <w:bookmarkStart w:id="0" w:name="_Hlk532483586"/>
      <w:r w:rsidRPr="008215D3">
        <w:t>Изучение колебательного распределения N</w:t>
      </w:r>
      <w:r w:rsidRPr="00743C09">
        <w:rPr>
          <w:vertAlign w:val="subscript"/>
        </w:rPr>
        <w:t>2</w:t>
      </w:r>
      <w:r w:rsidRPr="008215D3">
        <w:t xml:space="preserve"> в плазме чистого аз</w:t>
      </w:r>
      <w:r>
        <w:t>ота промежуточного давления (10</w:t>
      </w:r>
      <w:r w:rsidRPr="00743C09">
        <w:t xml:space="preserve"> – </w:t>
      </w:r>
      <w:r w:rsidRPr="008215D3">
        <w:t>100 Торр) с помощью спектроскопии поглощения</w:t>
      </w:r>
    </w:p>
    <w:bookmarkEnd w:id="0"/>
    <w:p w:rsidR="002F72C9" w:rsidRDefault="002F72C9" w:rsidP="002F72C9">
      <w:pPr>
        <w:pStyle w:val="Zv-Author"/>
      </w:pPr>
      <w:r>
        <w:t>Волынец А.В., Лопаев Д.В., Попов Н.А.</w:t>
      </w:r>
    </w:p>
    <w:p w:rsidR="002F72C9" w:rsidRDefault="002F72C9" w:rsidP="002F72C9">
      <w:pPr>
        <w:pStyle w:val="Zv-Organization"/>
      </w:pPr>
      <w:r w:rsidRPr="00DD544C">
        <w:t>Научно-исследовательский институт ядерной физики имени Д.В. Скобельцына Московского Государственного Университета им. М.В. Ломоносова</w:t>
      </w:r>
      <w:r w:rsidRPr="00E21561">
        <w:t xml:space="preserve">, </w:t>
      </w:r>
      <w:r>
        <w:t xml:space="preserve">г. Москва, Россия, </w:t>
      </w:r>
      <w:hyperlink r:id="rId7" w:history="1">
        <w:r w:rsidRPr="00E85C10">
          <w:rPr>
            <w:rStyle w:val="a7"/>
            <w:lang w:val="en-US"/>
          </w:rPr>
          <w:t>volynets</w:t>
        </w:r>
        <w:r w:rsidRPr="00E85C10">
          <w:rPr>
            <w:rStyle w:val="a7"/>
          </w:rPr>
          <w:t>.</w:t>
        </w:r>
        <w:r w:rsidRPr="00E85C10">
          <w:rPr>
            <w:rStyle w:val="a7"/>
            <w:lang w:val="en-US"/>
          </w:rPr>
          <w:t>sinp</w:t>
        </w:r>
        <w:r w:rsidRPr="00E85C10">
          <w:rPr>
            <w:rStyle w:val="a7"/>
          </w:rPr>
          <w:t>.</w:t>
        </w:r>
        <w:r w:rsidRPr="00E85C10">
          <w:rPr>
            <w:rStyle w:val="a7"/>
            <w:lang w:val="en-US"/>
          </w:rPr>
          <w:t>msu</w:t>
        </w:r>
        <w:r w:rsidRPr="00E85C10">
          <w:rPr>
            <w:rStyle w:val="a7"/>
          </w:rPr>
          <w:t>@</w:t>
        </w:r>
        <w:r w:rsidRPr="00E85C10">
          <w:rPr>
            <w:rStyle w:val="a7"/>
            <w:lang w:val="en-US"/>
          </w:rPr>
          <w:t>gmail</w:t>
        </w:r>
        <w:r w:rsidRPr="00E85C10">
          <w:rPr>
            <w:rStyle w:val="a7"/>
          </w:rPr>
          <w:t>.</w:t>
        </w:r>
        <w:r w:rsidRPr="00E85C10">
          <w:rPr>
            <w:rStyle w:val="a7"/>
            <w:lang w:val="en-US"/>
          </w:rPr>
          <w:t>com</w:t>
        </w:r>
      </w:hyperlink>
    </w:p>
    <w:p w:rsidR="002F72C9" w:rsidRDefault="002F72C9" w:rsidP="002F72C9">
      <w:pPr>
        <w:pStyle w:val="Zv-bodyreport"/>
      </w:pPr>
      <w:r>
        <w:t xml:space="preserve">Азотная плазма уникальна по своим свойствам, в силу того, энергия связи молекулы азота </w:t>
      </w:r>
      <w:r>
        <w:rPr>
          <w:lang w:val="en-US"/>
        </w:rPr>
        <w:t>N</w:t>
      </w:r>
      <w:r w:rsidRPr="00B776B8">
        <w:rPr>
          <w:vertAlign w:val="subscript"/>
        </w:rPr>
        <w:t>2</w:t>
      </w:r>
      <w:r>
        <w:t xml:space="preserve"> велика (</w:t>
      </w:r>
      <w:r w:rsidRPr="00B776B8">
        <w:t xml:space="preserve">9.79 </w:t>
      </w:r>
      <w:r>
        <w:t>эВ). По этой причине, в колебаниях молекул</w:t>
      </w:r>
      <w:r w:rsidRPr="00914BB8">
        <w:t xml:space="preserve"> </w:t>
      </w:r>
      <w:r>
        <w:t xml:space="preserve">основного состояния </w:t>
      </w:r>
      <w:r>
        <w:rPr>
          <w:lang w:val="en-US"/>
        </w:rPr>
        <w:t>N</w:t>
      </w:r>
      <w:r w:rsidRPr="00B776B8">
        <w:rPr>
          <w:vertAlign w:val="subscript"/>
        </w:rPr>
        <w:t>2</w:t>
      </w:r>
      <w:r>
        <w:t>(</w:t>
      </w:r>
      <w:r>
        <w:rPr>
          <w:lang w:val="en-US"/>
        </w:rPr>
        <w:t>X</w:t>
      </w:r>
      <w:r w:rsidRPr="00914BB8">
        <w:t xml:space="preserve">, </w:t>
      </w:r>
      <w:r w:rsidRPr="00914BB8">
        <w:rPr>
          <w:i/>
          <w:lang w:val="en-US"/>
        </w:rPr>
        <w:t>v</w:t>
      </w:r>
      <w:r>
        <w:t>)</w:t>
      </w:r>
      <w:r w:rsidRPr="00914BB8">
        <w:t xml:space="preserve"> </w:t>
      </w:r>
      <w:r>
        <w:t xml:space="preserve">может запасаться большое количество энергии. Процессы перехода колебательной энергии в энергию электронного возбуждения, а, значит, роль колебательной энергии в механизмах ионизации и диссоциации молекул </w:t>
      </w:r>
      <w:r>
        <w:rPr>
          <w:lang w:val="en-US"/>
        </w:rPr>
        <w:t>N</w:t>
      </w:r>
      <w:r w:rsidRPr="00666A2B">
        <w:rPr>
          <w:vertAlign w:val="subscript"/>
        </w:rPr>
        <w:t>2</w:t>
      </w:r>
      <w:r w:rsidRPr="00666A2B">
        <w:t xml:space="preserve"> </w:t>
      </w:r>
      <w:r>
        <w:t xml:space="preserve">представляет огромный фундаментальный интерес и по сей день. </w:t>
      </w:r>
    </w:p>
    <w:p w:rsidR="002F72C9" w:rsidRDefault="002F72C9" w:rsidP="002F72C9">
      <w:pPr>
        <w:pStyle w:val="Zv-bodyreport"/>
      </w:pPr>
      <w:r>
        <w:t>Колебательное распределение молекул азота в плазме может быть исследовано экспериментально методом спектроскопии поглощения. Обычно, исследования ведутся в плазме низкого давления (</w:t>
      </w:r>
      <w:r w:rsidRPr="0005555F">
        <w:t xml:space="preserve">&lt;1 </w:t>
      </w:r>
      <w:r>
        <w:t xml:space="preserve">Торр), и в этом случае приходится использовать многопроходные резонаторные оптические диагностики, как например </w:t>
      </w:r>
      <w:r>
        <w:rPr>
          <w:lang w:val="en-US"/>
        </w:rPr>
        <w:t>CRDS</w:t>
      </w:r>
      <w:r w:rsidRPr="0005555F">
        <w:t xml:space="preserve"> (</w:t>
      </w:r>
      <w:r>
        <w:rPr>
          <w:lang w:val="en-US"/>
        </w:rPr>
        <w:t>Cavity</w:t>
      </w:r>
      <w:r w:rsidRPr="0005555F">
        <w:t xml:space="preserve"> </w:t>
      </w:r>
      <w:r>
        <w:rPr>
          <w:lang w:val="en-US"/>
        </w:rPr>
        <w:t>Ring</w:t>
      </w:r>
      <w:r w:rsidRPr="0005555F">
        <w:t>-</w:t>
      </w:r>
      <w:r>
        <w:rPr>
          <w:lang w:val="en-US"/>
        </w:rPr>
        <w:t>Down</w:t>
      </w:r>
      <w:r w:rsidRPr="0005555F">
        <w:t xml:space="preserve"> </w:t>
      </w:r>
      <w:r>
        <w:rPr>
          <w:lang w:val="en-US"/>
        </w:rPr>
        <w:t>Spectroscopy</w:t>
      </w:r>
      <w:r w:rsidRPr="0005555F">
        <w:t xml:space="preserve">) [1]. </w:t>
      </w:r>
      <w:r>
        <w:t>В данной работе в качестве источника плазмы использовался емкостной разряд в цилиндрической кварцевой трубке (диаметр 1 см) с симметричными наружными электродами, к которым прикладывалось переменное напряжение частотой 81</w:t>
      </w:r>
      <w:r>
        <w:rPr>
          <w:lang w:val="en-US"/>
        </w:rPr>
        <w:t> </w:t>
      </w:r>
      <w:r>
        <w:t xml:space="preserve">МГц (вложенная мощность составляла 50 – 500 Вт). Измерения проводились в диапазоне давлений 10 – 100 Торр. Особенность такого подхода заключается в том, что благодаря повышенному давлению (а значит и концентрации колебательно-возбужденных молекул </w:t>
      </w:r>
      <w:r>
        <w:rPr>
          <w:lang w:val="en-US"/>
        </w:rPr>
        <w:t>N</w:t>
      </w:r>
      <w:r w:rsidRPr="00293775">
        <w:rPr>
          <w:vertAlign w:val="subscript"/>
        </w:rPr>
        <w:t>2</w:t>
      </w:r>
      <w:r w:rsidRPr="00293775">
        <w:t>)</w:t>
      </w:r>
      <w:r>
        <w:t xml:space="preserve"> можно добиться увеличения сигнала поглощения и проводить измерения без использования дополнительных дорогостоящих зеркал. Для данной диагностики использовался мощный широкополосный источник стабильного излучения в диапазоне </w:t>
      </w:r>
      <w:r w:rsidRPr="00643C70">
        <w:t>~</w:t>
      </w:r>
      <w:r>
        <w:t>250 – 900</w:t>
      </w:r>
      <w:r w:rsidRPr="00643C70">
        <w:t xml:space="preserve"> </w:t>
      </w:r>
      <w:r>
        <w:t>нм (т.н. «белый источник»)</w:t>
      </w:r>
      <w:r w:rsidRPr="00643C70">
        <w:t xml:space="preserve"> </w:t>
      </w:r>
      <w:r>
        <w:rPr>
          <w:lang w:val="en-US"/>
        </w:rPr>
        <w:t>XWS</w:t>
      </w:r>
      <w:r w:rsidRPr="00643C70">
        <w:t>-65</w:t>
      </w:r>
      <w:r>
        <w:t xml:space="preserve"> </w:t>
      </w:r>
      <w:r w:rsidRPr="00643C70">
        <w:t>[2]</w:t>
      </w:r>
      <w:r>
        <w:t>.</w:t>
      </w:r>
      <w:r w:rsidRPr="00B835A8">
        <w:t xml:space="preserve"> </w:t>
      </w:r>
      <w:r>
        <w:t xml:space="preserve">В рамках данного фундаментального исследования кинетики азотной плазмы тестировалась возможность определения концентрации основного метастабильного состояния </w:t>
      </w:r>
      <w:r>
        <w:rPr>
          <w:lang w:val="en-US"/>
        </w:rPr>
        <w:t>N</w:t>
      </w:r>
      <w:r w:rsidRPr="00666A2B">
        <w:rPr>
          <w:vertAlign w:val="subscript"/>
        </w:rPr>
        <w:t>2</w:t>
      </w:r>
      <w:r w:rsidRPr="00C930F2">
        <w:t>(</w:t>
      </w:r>
      <w:r>
        <w:rPr>
          <w:lang w:val="en-US"/>
        </w:rPr>
        <w:t>A</w:t>
      </w:r>
      <w:r w:rsidRPr="00666A2B">
        <w:rPr>
          <w:vertAlign w:val="superscript"/>
        </w:rPr>
        <w:t>3</w:t>
      </w:r>
      <w:r>
        <w:t>Σ</w:t>
      </w:r>
      <w:r w:rsidRPr="002C2B6C">
        <w:rPr>
          <w:vertAlign w:val="superscript"/>
        </w:rPr>
        <w:t>+</w:t>
      </w:r>
      <w:r w:rsidRPr="002C2B6C">
        <w:rPr>
          <w:vertAlign w:val="subscript"/>
          <w:lang w:val="en-US"/>
        </w:rPr>
        <w:t>u</w:t>
      </w:r>
      <w:r w:rsidRPr="00C930F2">
        <w:t>)</w:t>
      </w:r>
      <w:r>
        <w:t xml:space="preserve">, а также колебательно-возбужденных молекул основного состояния </w:t>
      </w:r>
      <w:r>
        <w:rPr>
          <w:lang w:val="en-US"/>
        </w:rPr>
        <w:t>N</w:t>
      </w:r>
      <w:r w:rsidRPr="002C2B6C">
        <w:rPr>
          <w:vertAlign w:val="subscript"/>
        </w:rPr>
        <w:t>2</w:t>
      </w:r>
      <w:r w:rsidRPr="00C930F2">
        <w:t>(</w:t>
      </w:r>
      <w:r>
        <w:rPr>
          <w:lang w:val="en-US"/>
        </w:rPr>
        <w:t>X</w:t>
      </w:r>
      <w:r w:rsidRPr="00C930F2">
        <w:t xml:space="preserve">, </w:t>
      </w:r>
      <w:r w:rsidRPr="002C2B6C">
        <w:rPr>
          <w:i/>
          <w:lang w:val="en-US"/>
        </w:rPr>
        <w:t>v</w:t>
      </w:r>
      <w:r w:rsidRPr="00C930F2">
        <w:t xml:space="preserve"> &gt; 10) </w:t>
      </w:r>
      <w:r>
        <w:t>методом спектроскопии поглощения в однопроходной схеме. Полученные результаты позволяют оптимизировать данную диагностику для дальнейшего исследования кинетики азотной плазмы.</w:t>
      </w:r>
    </w:p>
    <w:p w:rsidR="002F72C9" w:rsidRPr="00C930F2" w:rsidRDefault="002F72C9" w:rsidP="002F72C9">
      <w:pPr>
        <w:pStyle w:val="Zv-bodyreport"/>
      </w:pPr>
      <w:r w:rsidRPr="00C930F2">
        <w:t>Работа выполнена при финансовой поддержке РФФИ (грант № 17-52-16001 и грант № 18-32-00932\\18) в рамках проекта Международной Ассоциированной Лаборатории LIA LaPPA “Кинетика и физика импульсных разрядов и их послесвечения” (Франция-Россия).</w:t>
      </w:r>
    </w:p>
    <w:p w:rsidR="002F72C9" w:rsidRPr="00743C09" w:rsidRDefault="002F72C9" w:rsidP="002F72C9">
      <w:pPr>
        <w:pStyle w:val="Zv-TitleReferences-ru"/>
        <w:rPr>
          <w:lang w:val="en-US"/>
        </w:rPr>
      </w:pPr>
      <w:r>
        <w:t>Литература</w:t>
      </w:r>
    </w:p>
    <w:p w:rsidR="002F72C9" w:rsidRPr="0005555F" w:rsidRDefault="002F72C9" w:rsidP="002F72C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M.D. Wheeler, S.M. Newman, A.J. Orr-ewing, and M.N.</w:t>
      </w:r>
      <w:r w:rsidRPr="0005555F">
        <w:rPr>
          <w:lang w:val="en-US"/>
        </w:rPr>
        <w:t>R. Ashfold, “Cavity ring-down spectroscopy,” vol. 94, no. 3, 1998.</w:t>
      </w:r>
    </w:p>
    <w:p w:rsidR="002F72C9" w:rsidRPr="00743C09" w:rsidRDefault="002F72C9" w:rsidP="002F72C9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[2].</w:t>
      </w:r>
      <w:r>
        <w:rPr>
          <w:lang w:val="en-US"/>
        </w:rPr>
        <w:tab/>
      </w:r>
      <w:hyperlink r:id="rId8" w:history="1">
        <w:r w:rsidRPr="00E85C10">
          <w:rPr>
            <w:rStyle w:val="a7"/>
            <w:lang w:val="en-US"/>
          </w:rPr>
          <w:t>https://www.isteq.nl/index.php/products/xws-65</w:t>
        </w:r>
      </w:hyperlink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E33" w:rsidRDefault="00791E33">
      <w:r>
        <w:separator/>
      </w:r>
    </w:p>
  </w:endnote>
  <w:endnote w:type="continuationSeparator" w:id="0">
    <w:p w:rsidR="00791E33" w:rsidRDefault="0079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0B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0B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A6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E33" w:rsidRDefault="00791E33">
      <w:r>
        <w:separator/>
      </w:r>
    </w:p>
  </w:footnote>
  <w:footnote w:type="continuationSeparator" w:id="0">
    <w:p w:rsidR="00791E33" w:rsidRDefault="00791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00B2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5A6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72C9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00B27"/>
    <w:rsid w:val="00732A2E"/>
    <w:rsid w:val="00791E33"/>
    <w:rsid w:val="007B6378"/>
    <w:rsid w:val="00802D35"/>
    <w:rsid w:val="008E2894"/>
    <w:rsid w:val="0094721E"/>
    <w:rsid w:val="00975A67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F72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eq.nl/index.php/products/xws-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lynets.sinp.ms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КОЛЕБАТЕЛЬНОГО РАСПРЕДЕЛЕНИЯ N2 В ПЛАЗМЕ ЧИСТОГО АЗОТА ПРОМЕЖУТОЧНОГО ДАВЛЕНИЯ (10 – 100 ТОРР) С ПОМОЩЬЮ СПЕКТРОСКОПИИ ПОГЛОЩЕНИЯ</dc:title>
  <dc:creator>sato</dc:creator>
  <cp:lastModifiedBy>Сатунин</cp:lastModifiedBy>
  <cp:revision>2</cp:revision>
  <cp:lastPrinted>1601-01-01T00:00:00Z</cp:lastPrinted>
  <dcterms:created xsi:type="dcterms:W3CDTF">2019-02-04T12:54:00Z</dcterms:created>
  <dcterms:modified xsi:type="dcterms:W3CDTF">2019-02-04T13:01:00Z</dcterms:modified>
</cp:coreProperties>
</file>