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340" w:rsidRDefault="008F4340" w:rsidP="008F4340">
      <w:pPr>
        <w:pStyle w:val="Zv-Titlereport"/>
      </w:pPr>
      <w:r w:rsidRPr="00E85FBD">
        <w:t>Механизм филаментации искровых каналов в атмосферном разряде</w:t>
      </w:r>
    </w:p>
    <w:p w:rsidR="008F4340" w:rsidRPr="006A6062" w:rsidRDefault="008F4340" w:rsidP="008F4340">
      <w:pPr>
        <w:pStyle w:val="Zv-Author"/>
      </w:pPr>
      <w:r w:rsidRPr="00E85FBD">
        <w:rPr>
          <w:u w:val="single"/>
        </w:rPr>
        <w:t>Паркевич Е.В.</w:t>
      </w:r>
      <w:r w:rsidRPr="006A6062">
        <w:t xml:space="preserve">, </w:t>
      </w:r>
      <w:r w:rsidRPr="008F4340">
        <w:t>Иваненков</w:t>
      </w:r>
      <w:r w:rsidRPr="006A6062">
        <w:t xml:space="preserve"> Г.В., </w:t>
      </w:r>
      <w:r w:rsidRPr="00E85FBD">
        <w:t>Медведев М.А.</w:t>
      </w:r>
      <w:r w:rsidRPr="006A6062">
        <w:t>, Хирьянова А.И., Агафонов А.В.</w:t>
      </w:r>
    </w:p>
    <w:p w:rsidR="008F4340" w:rsidRPr="008F4340" w:rsidRDefault="008F4340" w:rsidP="008F4340">
      <w:pPr>
        <w:pStyle w:val="Zv-Organization"/>
      </w:pPr>
      <w:r w:rsidRPr="008E7811">
        <w:t>Физический</w:t>
      </w:r>
      <w:r w:rsidRPr="00772C31">
        <w:t xml:space="preserve"> институт им. Лебедева РАН, </w:t>
      </w:r>
      <w:r>
        <w:t>г.</w:t>
      </w:r>
      <w:r w:rsidRPr="00772C31">
        <w:t xml:space="preserve"> Москва, Россия</w:t>
      </w:r>
      <w:r w:rsidRPr="003B6BD0">
        <w:rPr>
          <w:i w:val="0"/>
        </w:rPr>
        <w:t xml:space="preserve"> </w:t>
      </w:r>
      <w:hyperlink r:id="rId7" w:history="1">
        <w:r w:rsidRPr="002137FB">
          <w:rPr>
            <w:rStyle w:val="a7"/>
            <w:lang w:val="en-US"/>
          </w:rPr>
          <w:t>parkevich</w:t>
        </w:r>
        <w:r w:rsidRPr="002137FB">
          <w:rPr>
            <w:rStyle w:val="a7"/>
          </w:rPr>
          <w:t>@</w:t>
        </w:r>
        <w:r w:rsidRPr="002137FB">
          <w:rPr>
            <w:rStyle w:val="a7"/>
            <w:lang w:val="en-US"/>
          </w:rPr>
          <w:t>phystech</w:t>
        </w:r>
        <w:r w:rsidRPr="002137FB">
          <w:rPr>
            <w:rStyle w:val="a7"/>
          </w:rPr>
          <w:t>.</w:t>
        </w:r>
        <w:r w:rsidRPr="002137FB">
          <w:rPr>
            <w:rStyle w:val="a7"/>
            <w:lang w:val="en-US"/>
          </w:rPr>
          <w:t>edu</w:t>
        </w:r>
      </w:hyperlink>
    </w:p>
    <w:p w:rsidR="008F4340" w:rsidRPr="0065755E" w:rsidRDefault="008F4340" w:rsidP="008F4340">
      <w:pPr>
        <w:pStyle w:val="Zv-bodyreport"/>
        <w:rPr>
          <w:bCs/>
          <w:color w:val="000000"/>
          <w:szCs w:val="28"/>
        </w:rPr>
      </w:pPr>
      <w:r>
        <w:t>Обсуждается механизм филаментации искровых каналов, формирующихся в воздухе при атмосферном давлении в наносекундном масштабе времени. Используются данные, полученные с помощью многокадрового лазерного зондирования при времени экспозиции кадра – 70 пс и пространственном  разрешении 3 – 4 мкм. Показано, что на вершине однородного искрового канала, развивающегося с катода, возникают условия для последовательного развития следующих неустойчивостей: ионно-звуковой, бунемановской, и, как частного случая двух-потоковой, – филаментационной. Оценки показывают, что величина электрического поля на вершине канала может достигать драйсеровского значения (~1 МВ/см), в то время как скорость дрейфа электронов становится близкой к тепловой скорости. При этом важную роль играют условия для развития процесса убегания электронов, формирующих область пространственного заряда в нейтральном воздушном промежутке между вершиной растущего канала и анодом. Достижение столь экстремальных условий на вершине растущего канала необходимо для возникновения высокоионизованных плазменных филаментов диаметром ~</w:t>
      </w:r>
      <w:r w:rsidRPr="00E85FBD">
        <w:rPr>
          <w:i/>
        </w:rPr>
        <w:t>c</w:t>
      </w:r>
      <w:r>
        <w:t>/</w:t>
      </w:r>
      <w:r w:rsidRPr="00E85FBD">
        <w:rPr>
          <w:i/>
        </w:rPr>
        <w:t>ω</w:t>
      </w:r>
      <w:r w:rsidRPr="00E85FBD">
        <w:rPr>
          <w:vertAlign w:val="subscript"/>
        </w:rPr>
        <w:t>pe</w:t>
      </w:r>
      <w:r w:rsidRPr="008E7811">
        <w:t> </w:t>
      </w:r>
      <w:r w:rsidRPr="009B1843">
        <w:t>~</w:t>
      </w:r>
      <w:r>
        <w:t> </w:t>
      </w:r>
      <w:r w:rsidRPr="009B1843">
        <w:t>10 мкм</w:t>
      </w:r>
      <w:r>
        <w:t xml:space="preserve">, где </w:t>
      </w:r>
      <w:r w:rsidRPr="00E85FBD">
        <w:rPr>
          <w:i/>
        </w:rPr>
        <w:t>c</w:t>
      </w:r>
      <w:r>
        <w:rPr>
          <w:i/>
        </w:rPr>
        <w:t xml:space="preserve"> </w:t>
      </w:r>
      <w:r>
        <w:t xml:space="preserve">– скорость света в вакууме, а </w:t>
      </w:r>
      <w:r w:rsidRPr="00E85FBD">
        <w:rPr>
          <w:i/>
        </w:rPr>
        <w:t>ω</w:t>
      </w:r>
      <w:r w:rsidRPr="00E85FBD">
        <w:rPr>
          <w:vertAlign w:val="subscript"/>
        </w:rPr>
        <w:t>pe</w:t>
      </w:r>
      <w:r>
        <w:t xml:space="preserve"> – электронная плазменная частота. Результаты свидетельствуют о том, что филаментационная неустойчивость представляет собой специфический процесс плазмообразования, играющий важную роль в сложном механизме переноса тока в различных типах разрядов.  </w:t>
      </w:r>
      <w:r w:rsidRPr="0065755E">
        <w:rPr>
          <w:bCs/>
          <w:color w:val="000000"/>
          <w:szCs w:val="28"/>
        </w:rPr>
        <w:t xml:space="preserve"> </w:t>
      </w:r>
    </w:p>
    <w:p w:rsidR="008F4340" w:rsidRPr="008F4340" w:rsidRDefault="008F4340" w:rsidP="008F4340">
      <w:pPr>
        <w:pStyle w:val="Zv-bodyreport"/>
      </w:pPr>
      <w:r w:rsidRPr="008F4340">
        <w:t xml:space="preserve">Экспериментальные исследования были поддержаны Российским фондом фундаментальных исследований (грант №18-32-00566). Анализ плазмы частично поддержан Российским фондом фундаментальных исследований (грант № 18-02-00631).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125" w:rsidRDefault="00CE4125">
      <w:r>
        <w:separator/>
      </w:r>
    </w:p>
  </w:endnote>
  <w:endnote w:type="continuationSeparator" w:id="0">
    <w:p w:rsidR="00CE4125" w:rsidRDefault="00CE4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6071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6071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434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125" w:rsidRDefault="00CE4125">
      <w:r>
        <w:separator/>
      </w:r>
    </w:p>
  </w:footnote>
  <w:footnote w:type="continuationSeparator" w:id="0">
    <w:p w:rsidR="00CE4125" w:rsidRDefault="00CE4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8F4340">
      <w:rPr>
        <w:sz w:val="20"/>
      </w:rPr>
      <w:t>18</w:t>
    </w:r>
    <w:r>
      <w:rPr>
        <w:sz w:val="20"/>
      </w:rPr>
      <w:t xml:space="preserve"> – </w:t>
    </w:r>
    <w:r w:rsidR="0094721E" w:rsidRPr="008F4340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46071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4125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60718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8F4340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CE412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F43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rkevich@phystech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МЕХАНИЗМ ФИЛАМЕНТАЦИИ ИСКРОВЫХ КАНАЛОВ В АТМОСФЕРНОМ РАЗРЯДЕ</dc:title>
  <dc:creator>sato</dc:creator>
  <cp:lastModifiedBy>Сатунин</cp:lastModifiedBy>
  <cp:revision>1</cp:revision>
  <cp:lastPrinted>1601-01-01T00:00:00Z</cp:lastPrinted>
  <dcterms:created xsi:type="dcterms:W3CDTF">2019-02-03T20:56:00Z</dcterms:created>
  <dcterms:modified xsi:type="dcterms:W3CDTF">2019-02-03T20:58:00Z</dcterms:modified>
</cp:coreProperties>
</file>