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EC8" w:rsidRDefault="00896EC8" w:rsidP="00896EC8">
      <w:pPr>
        <w:pStyle w:val="Zv-Titlereport"/>
      </w:pPr>
      <w:bookmarkStart w:id="0" w:name="_Hlk532297027"/>
      <w:r w:rsidRPr="005A394C">
        <w:t>Возникновение, развитие и филаментация искр в атмосферном разряде</w:t>
      </w:r>
      <w:r>
        <w:t xml:space="preserve"> </w:t>
      </w:r>
    </w:p>
    <w:bookmarkEnd w:id="0"/>
    <w:p w:rsidR="00896EC8" w:rsidRPr="006A6062" w:rsidRDefault="00896EC8" w:rsidP="00896EC8">
      <w:pPr>
        <w:pStyle w:val="Zv-Author"/>
      </w:pPr>
      <w:r w:rsidRPr="00A64A90">
        <w:rPr>
          <w:u w:val="single"/>
        </w:rPr>
        <w:t>Медведев М.А.</w:t>
      </w:r>
      <w:r w:rsidRPr="006A6062">
        <w:t xml:space="preserve">, </w:t>
      </w:r>
      <w:r w:rsidRPr="005851DC">
        <w:t>Паркевич</w:t>
      </w:r>
      <w:r w:rsidRPr="006A6062">
        <w:t xml:space="preserve"> Е.В., Иваненков Г.В., Хирьянова А.И., Агафонов А.В.</w:t>
      </w:r>
    </w:p>
    <w:p w:rsidR="00896EC8" w:rsidRPr="00896EC8" w:rsidRDefault="00896EC8" w:rsidP="00896EC8">
      <w:pPr>
        <w:pStyle w:val="Zv-Organization"/>
      </w:pPr>
      <w:r w:rsidRPr="00772C31">
        <w:t>Физический институт им. Лебедева РАН, 119991 Москва, Россия</w:t>
      </w:r>
      <w:r w:rsidRPr="003B6BD0">
        <w:rPr>
          <w:i w:val="0"/>
        </w:rPr>
        <w:t xml:space="preserve"> </w:t>
      </w:r>
      <w:hyperlink r:id="rId7" w:history="1">
        <w:r w:rsidRPr="002137FB">
          <w:rPr>
            <w:rStyle w:val="a7"/>
            <w:lang w:val="en-US"/>
          </w:rPr>
          <w:t>parkevich</w:t>
        </w:r>
        <w:r w:rsidRPr="002137FB">
          <w:rPr>
            <w:rStyle w:val="a7"/>
          </w:rPr>
          <w:t>@</w:t>
        </w:r>
        <w:r w:rsidRPr="002137FB">
          <w:rPr>
            <w:rStyle w:val="a7"/>
            <w:lang w:val="en-US"/>
          </w:rPr>
          <w:t>phystech</w:t>
        </w:r>
        <w:r w:rsidRPr="002137FB">
          <w:rPr>
            <w:rStyle w:val="a7"/>
          </w:rPr>
          <w:t>.</w:t>
        </w:r>
        <w:r w:rsidRPr="002137FB">
          <w:rPr>
            <w:rStyle w:val="a7"/>
            <w:lang w:val="en-US"/>
          </w:rPr>
          <w:t>edu</w:t>
        </w:r>
      </w:hyperlink>
    </w:p>
    <w:p w:rsidR="00896EC8" w:rsidRPr="0065755E" w:rsidRDefault="00896EC8" w:rsidP="00896EC8">
      <w:pPr>
        <w:pStyle w:val="Zv-bodyreport"/>
      </w:pPr>
      <w:r w:rsidRPr="0065755E">
        <w:t>Исследовано формирование миллиметрового искрового разряда в воздухе при нормальных условиях в наносекундном масштабе времени с использованием многокадрового лазерного зондирования с временем экспозиции 70 пс и пространственным разрешением до 3</w:t>
      </w:r>
      <w:r>
        <w:t> </w:t>
      </w:r>
      <w:r w:rsidRPr="0065755E">
        <w:t>–</w:t>
      </w:r>
      <w:r>
        <w:t> </w:t>
      </w:r>
      <w:r w:rsidRPr="0065755E">
        <w:t>4 мкм. Для реализации лазерного зондирования была применена шести-кадровая оптическая система, позволяющая одновременно регистрировать интерферограммы, теневые и шлирен-фотографии исследуемого разрядного промежутка. Обнаружено, что пробой промежутка связан с быстрым (</w:t>
      </w:r>
      <w:r w:rsidRPr="0065755E">
        <w:rPr>
          <w:rFonts w:ascii="Cambria Math" w:hAnsi="Cambria Math"/>
        </w:rPr>
        <w:t>≪</w:t>
      </w:r>
      <w:r w:rsidRPr="0065755E">
        <w:t xml:space="preserve">1 нс) формированием микронного (~10 мкм) катодного пятна, представляющего собой плазму с электронной плотностью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>
        <w:t> </w:t>
      </w:r>
      <w:r w:rsidRPr="0065755E">
        <w:t>≈</w:t>
      </w:r>
      <w:r>
        <w:t> </w:t>
      </w:r>
      <w:r w:rsidRPr="0065755E">
        <w:t>10</w:t>
      </w:r>
      <w:r w:rsidRPr="0065755E">
        <w:rPr>
          <w:vertAlign w:val="superscript"/>
        </w:rPr>
        <w:t>19</w:t>
      </w:r>
      <w:r>
        <w:t> </w:t>
      </w:r>
      <w:r w:rsidRPr="0065755E">
        <w:t>см</w:t>
      </w:r>
      <w:r>
        <w:rPr>
          <w:vertAlign w:val="superscript"/>
        </w:rPr>
        <w:t>–</w:t>
      </w:r>
      <w:r w:rsidRPr="0065755E">
        <w:rPr>
          <w:vertAlign w:val="superscript"/>
        </w:rPr>
        <w:t>3</w:t>
      </w:r>
      <w:r w:rsidRPr="0065755E">
        <w:t xml:space="preserve">. Затем пятно трансформируется в искровой канал с электронной плотностью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>
        <w:t> </w:t>
      </w:r>
      <w:r w:rsidRPr="0065755E">
        <w:t>~</w:t>
      </w:r>
      <w:r>
        <w:t> </w:t>
      </w:r>
      <w:r w:rsidRPr="0065755E">
        <w:t>10</w:t>
      </w:r>
      <w:r w:rsidRPr="0065755E">
        <w:rPr>
          <w:vertAlign w:val="superscript"/>
        </w:rPr>
        <w:t>19</w:t>
      </w:r>
      <w:r>
        <w:rPr>
          <w:vertAlign w:val="subscript"/>
        </w:rPr>
        <w:t> </w:t>
      </w:r>
      <w:r w:rsidRPr="0065755E">
        <w:t>–</w:t>
      </w:r>
      <w:r>
        <w:t> </w:t>
      </w:r>
      <w:r w:rsidRPr="0065755E">
        <w:t>10</w:t>
      </w:r>
      <w:r w:rsidRPr="0065755E">
        <w:rPr>
          <w:vertAlign w:val="superscript"/>
        </w:rPr>
        <w:t>20</w:t>
      </w:r>
      <w:r>
        <w:t> </w:t>
      </w:r>
      <w:r w:rsidRPr="0065755E">
        <w:t>см</w:t>
      </w:r>
      <w:r>
        <w:rPr>
          <w:vertAlign w:val="superscript"/>
        </w:rPr>
        <w:t>–</w:t>
      </w:r>
      <w:r w:rsidRPr="0065755E">
        <w:rPr>
          <w:vertAlign w:val="superscript"/>
        </w:rPr>
        <w:t>3</w:t>
      </w:r>
      <w:r w:rsidRPr="0065755E">
        <w:t>. Показано, что в течение ~1 нс после пробоя динамика высоко ионизованной прикатодной плазмы определяет токовую пропускающую способность разрядного промежутка, а также начальную скорость нарастания тока. Было также обнаружено, что растущий искровой канал развивается в виде множества филаментов, представляющих собой плазменные каналы микронного диаметра (~10</w:t>
      </w:r>
      <w:r>
        <w:t> </w:t>
      </w:r>
      <w:r w:rsidRPr="0065755E">
        <w:t>–</w:t>
      </w:r>
      <w:r>
        <w:t> </w:t>
      </w:r>
      <w:r w:rsidRPr="0065755E">
        <w:t xml:space="preserve">50 мкм) с электронной плотностью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>
        <w:t> </w:t>
      </w:r>
      <w:r w:rsidRPr="0065755E">
        <w:t>~</w:t>
      </w:r>
      <w:r>
        <w:t> </w:t>
      </w:r>
      <w:r w:rsidRPr="0065755E">
        <w:t>10</w:t>
      </w:r>
      <w:r w:rsidRPr="0065755E">
        <w:rPr>
          <w:vertAlign w:val="superscript"/>
        </w:rPr>
        <w:t>19</w:t>
      </w:r>
      <w:r>
        <w:t> </w:t>
      </w:r>
      <w:r w:rsidRPr="0065755E">
        <w:t>–</w:t>
      </w:r>
      <w:r>
        <w:t> </w:t>
      </w:r>
      <w:r w:rsidRPr="0065755E">
        <w:t>10</w:t>
      </w:r>
      <w:r w:rsidRPr="0065755E">
        <w:rPr>
          <w:vertAlign w:val="superscript"/>
        </w:rPr>
        <w:t>20</w:t>
      </w:r>
      <w:r>
        <w:t> </w:t>
      </w:r>
      <w:r w:rsidRPr="0065755E">
        <w:t>см</w:t>
      </w:r>
      <w:r>
        <w:rPr>
          <w:vertAlign w:val="superscript"/>
        </w:rPr>
        <w:t>–</w:t>
      </w:r>
      <w:r w:rsidRPr="0065755E">
        <w:rPr>
          <w:vertAlign w:val="superscript"/>
        </w:rPr>
        <w:t>3</w:t>
      </w:r>
      <w:r w:rsidRPr="0065755E">
        <w:t xml:space="preserve"> и характерным временем эволюции &lt;1 нс. Показано, что первые филаменты формируются на вершине развивающегося однородного искрового канала. В частности, вершина искрового канала диаметром 100 мкм делится на два или три филамента диаметром ~20</w:t>
      </w:r>
      <w:r>
        <w:t> </w:t>
      </w:r>
      <w:r w:rsidRPr="0065755E">
        <w:t>–</w:t>
      </w:r>
      <w:r>
        <w:t> </w:t>
      </w:r>
      <w:r w:rsidRPr="0065755E">
        <w:t xml:space="preserve">50 мкм, обладающих электронной плотностью вплоть до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>
        <w:t> </w:t>
      </w:r>
      <w:r w:rsidRPr="0065755E">
        <w:t>≈</w:t>
      </w:r>
      <w:r>
        <w:t> </w:t>
      </w:r>
      <w:r w:rsidRPr="0065755E">
        <w:t>5</w:t>
      </w:r>
      <w:r>
        <w:t> </w:t>
      </w:r>
      <w:r w:rsidRPr="0065755E">
        <w:t>×</w:t>
      </w:r>
      <w:r>
        <w:t> </w:t>
      </w:r>
      <w:r w:rsidRPr="0065755E">
        <w:t>10</w:t>
      </w:r>
      <w:r w:rsidRPr="0065755E">
        <w:rPr>
          <w:vertAlign w:val="superscript"/>
        </w:rPr>
        <w:t xml:space="preserve">19 </w:t>
      </w:r>
      <w:r w:rsidRPr="0065755E">
        <w:t>см</w:t>
      </w:r>
      <w:r>
        <w:rPr>
          <w:vertAlign w:val="superscript"/>
        </w:rPr>
        <w:t>–</w:t>
      </w:r>
      <w:r w:rsidRPr="0065755E">
        <w:rPr>
          <w:vertAlign w:val="superscript"/>
        </w:rPr>
        <w:t>3</w:t>
      </w:r>
      <w:r w:rsidRPr="0065755E">
        <w:t xml:space="preserve"> при линейной электронной плотности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>
        <w:t> </w:t>
      </w:r>
      <w:r w:rsidRPr="0065755E">
        <w:t>~</w:t>
      </w:r>
      <w:r>
        <w:t> </w:t>
      </w:r>
      <w:r w:rsidRPr="0065755E">
        <w:t>10</w:t>
      </w:r>
      <w:r w:rsidRPr="0065755E">
        <w:rPr>
          <w:vertAlign w:val="superscript"/>
        </w:rPr>
        <w:t>13</w:t>
      </w:r>
      <w:r>
        <w:t> </w:t>
      </w:r>
      <w:r w:rsidRPr="0065755E">
        <w:t>–</w:t>
      </w:r>
      <w:r>
        <w:t> </w:t>
      </w:r>
      <w:r w:rsidRPr="0065755E">
        <w:t>10</w:t>
      </w:r>
      <w:r w:rsidRPr="0065755E">
        <w:rPr>
          <w:vertAlign w:val="superscript"/>
        </w:rPr>
        <w:t>15</w:t>
      </w:r>
      <w:r w:rsidRPr="0065755E">
        <w:t xml:space="preserve"> см</w:t>
      </w:r>
      <w:r>
        <w:rPr>
          <w:vertAlign w:val="superscript"/>
        </w:rPr>
        <w:t>–</w:t>
      </w:r>
      <w:r w:rsidRPr="0065755E">
        <w:rPr>
          <w:vertAlign w:val="superscript"/>
        </w:rPr>
        <w:t>1</w:t>
      </w:r>
      <w:r w:rsidRPr="0065755E">
        <w:t xml:space="preserve">. К тому же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 w:rsidRPr="0065755E">
        <w:rPr>
          <w:vertAlign w:val="subscript"/>
        </w:rPr>
        <w:t xml:space="preserve"> </w:t>
      </w:r>
      <w:r w:rsidRPr="0065755E">
        <w:t xml:space="preserve">и </w:t>
      </w:r>
      <w:r w:rsidRPr="0065755E">
        <w:rPr>
          <w:i/>
          <w:lang w:val="en-US"/>
        </w:rPr>
        <w:t>N</w:t>
      </w:r>
      <w:r w:rsidRPr="0065755E">
        <w:rPr>
          <w:vertAlign w:val="subscript"/>
          <w:lang w:val="en-US"/>
        </w:rPr>
        <w:t>e</w:t>
      </w:r>
      <w:r w:rsidRPr="0065755E">
        <w:t xml:space="preserve"> распределены неоднородно вдоль филаментов. Далее, растущие филаменты также делятся и в некоторый момент времени начинают распространяться от области их генерации в сторону анода со скоростью </w:t>
      </w:r>
      <w:r w:rsidRPr="0065755E">
        <w:rPr>
          <w:lang w:val="en-US"/>
        </w:rPr>
        <w:t>v</w:t>
      </w:r>
      <w:r w:rsidRPr="0065755E">
        <w:rPr>
          <w:vertAlign w:val="subscript"/>
        </w:rPr>
        <w:t>0</w:t>
      </w:r>
      <w:r>
        <w:t> </w:t>
      </w:r>
      <w:r w:rsidRPr="0065755E">
        <w:t>~</w:t>
      </w:r>
      <w:r>
        <w:t> </w:t>
      </w:r>
      <w:r w:rsidRPr="0065755E">
        <w:t>10</w:t>
      </w:r>
      <w:r w:rsidRPr="0065755E">
        <w:rPr>
          <w:vertAlign w:val="superscript"/>
        </w:rPr>
        <w:t>8</w:t>
      </w:r>
      <w:r>
        <w:rPr>
          <w:vertAlign w:val="subscript"/>
        </w:rPr>
        <w:t> </w:t>
      </w:r>
      <w:r w:rsidRPr="0065755E">
        <w:t>–</w:t>
      </w:r>
      <w:r>
        <w:t> </w:t>
      </w:r>
      <w:r w:rsidRPr="0065755E">
        <w:t>10</w:t>
      </w:r>
      <w:r w:rsidRPr="0065755E">
        <w:rPr>
          <w:vertAlign w:val="superscript"/>
        </w:rPr>
        <w:t>9</w:t>
      </w:r>
      <w:r w:rsidRPr="0065755E">
        <w:t xml:space="preserve"> см/с, что выше скорости расширения ≈(7</w:t>
      </w:r>
      <w:r>
        <w:t> </w:t>
      </w:r>
      <w:r w:rsidRPr="0065755E">
        <w:t>±</w:t>
      </w:r>
      <w:r>
        <w:rPr>
          <w:lang w:val="fr-FR"/>
        </w:rPr>
        <w:t> </w:t>
      </w:r>
      <w:r w:rsidRPr="0065755E">
        <w:t>0.5)</w:t>
      </w:r>
      <w:r>
        <w:rPr>
          <w:lang w:val="fr-FR"/>
        </w:rPr>
        <w:t> </w:t>
      </w:r>
      <w:r w:rsidRPr="0065755E">
        <w:t>×</w:t>
      </w:r>
      <w:r>
        <w:rPr>
          <w:lang w:val="fr-FR"/>
        </w:rPr>
        <w:t> </w:t>
      </w:r>
      <w:r w:rsidRPr="0065755E">
        <w:t>10</w:t>
      </w:r>
      <w:r w:rsidRPr="0065755E">
        <w:rPr>
          <w:vertAlign w:val="superscript"/>
        </w:rPr>
        <w:t>6</w:t>
      </w:r>
      <w:r w:rsidRPr="0065755E">
        <w:t xml:space="preserve"> см/с однородного канала. Далее, с течением времени число филаментов в разряде увеличивается до нескольких десятков. Полученные результаты, электрофизические измерения, а также анализ плазмы указывают на то, что динамика филаментов сильно влияет на рост тока и сопротивление разрядного промежутка спустя некоторое время после пробоя. </w:t>
      </w:r>
    </w:p>
    <w:p w:rsidR="00896EC8" w:rsidRPr="0065755E" w:rsidRDefault="00896EC8" w:rsidP="00896EC8">
      <w:pPr>
        <w:pStyle w:val="Zv-bodyreport"/>
      </w:pPr>
      <w:r w:rsidRPr="0065755E">
        <w:t>Экспериментальные исследования были поддержаны Российским фондом фундаментальных исследований (грант №18-32-00566). Анализ плазмы частично поддержан Российским фондом фундаментальных исследований (грант № 18-02-00631).</w:t>
      </w:r>
    </w:p>
    <w:p w:rsidR="00896EC8" w:rsidRPr="005851DC" w:rsidRDefault="00896EC8" w:rsidP="00896EC8">
      <w:pPr>
        <w:pStyle w:val="Zv-TitleReferences-ru"/>
        <w:rPr>
          <w:szCs w:val="24"/>
          <w:lang w:val="fr-FR"/>
        </w:rPr>
      </w:pPr>
      <w:r>
        <w:rPr>
          <w:szCs w:val="24"/>
        </w:rPr>
        <w:t>Литература</w:t>
      </w:r>
    </w:p>
    <w:p w:rsidR="00896EC8" w:rsidRDefault="00896EC8" w:rsidP="00896EC8">
      <w:pPr>
        <w:pStyle w:val="Zv-References-ru"/>
      </w:pPr>
      <w:r w:rsidRPr="00896EC8">
        <w:rPr>
          <w:lang w:val="en-US"/>
        </w:rPr>
        <w:t xml:space="preserve">Parkevich E.V., Ivanenkov G.V., Medvedev M.A., Khirianova A.I., Selyukov A.S., Agafonov A.V., Mingaleev A.R., Shelkovenko T.A., Pikuz S.A. Mechanisms responsible for the initiation of a fast breakdown in an atmospheric discharge. </w:t>
      </w:r>
      <w:r w:rsidRPr="0065755E">
        <w:rPr>
          <w:i/>
        </w:rPr>
        <w:t>Plasma Sources Sci. Technol</w:t>
      </w:r>
      <w:r>
        <w:t xml:space="preserve">. 2018 [In print]. </w:t>
      </w:r>
    </w:p>
    <w:p w:rsidR="00896EC8" w:rsidRPr="00243F4C" w:rsidRDefault="00896EC8" w:rsidP="00896EC8">
      <w:pPr>
        <w:pStyle w:val="Zv-References-ru"/>
      </w:pPr>
      <w:r w:rsidRPr="00243F4C">
        <w:t xml:space="preserve">Паркевич Е.В., Медведев М.А., Хитько М.А., Хирьянова А.И., Ткаченко С.И., Агафонов А.В., Огинов А.В., Шелковенко Т.А., Пикуз С.А. Нитевидная микроструктура токовых каналов в искровой стадии наносекундного разряда. </w:t>
      </w:r>
      <w:r w:rsidRPr="00610A82">
        <w:t>III</w:t>
      </w:r>
      <w:r w:rsidRPr="00243F4C">
        <w:t xml:space="preserve"> Всероссийская конференция «Импульсная </w:t>
      </w:r>
      <w:r>
        <w:t>сильноточная вакуумная и п</w:t>
      </w:r>
      <w:r w:rsidRPr="00243F4C">
        <w:t xml:space="preserve">олупроводниковая </w:t>
      </w:r>
      <w:r>
        <w:t>э</w:t>
      </w:r>
      <w:r w:rsidRPr="00243F4C">
        <w:t xml:space="preserve">лектроника» </w:t>
      </w:r>
      <w:r>
        <w:t>ИСВПЭ-2017, г. Москва, ФИАН, 19 </w:t>
      </w:r>
      <w:r w:rsidRPr="005851DC">
        <w:t xml:space="preserve">– </w:t>
      </w:r>
      <w:r w:rsidRPr="00243F4C">
        <w:t xml:space="preserve">20 октября стр. 21-24.  </w:t>
      </w:r>
    </w:p>
    <w:p w:rsidR="00654A7B" w:rsidRPr="00896EC8" w:rsidRDefault="00654A7B"/>
    <w:sectPr w:rsidR="00654A7B" w:rsidRPr="00896EC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450F" w:rsidRDefault="0016450F">
      <w:r>
        <w:separator/>
      </w:r>
    </w:p>
  </w:endnote>
  <w:endnote w:type="continuationSeparator" w:id="0">
    <w:p w:rsidR="0016450F" w:rsidRDefault="001645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07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6071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96EC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450F" w:rsidRDefault="0016450F">
      <w:r>
        <w:separator/>
      </w:r>
    </w:p>
  </w:footnote>
  <w:footnote w:type="continuationSeparator" w:id="0">
    <w:p w:rsidR="0016450F" w:rsidRDefault="001645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96EC8">
      <w:rPr>
        <w:sz w:val="20"/>
      </w:rPr>
      <w:t>18</w:t>
    </w:r>
    <w:r>
      <w:rPr>
        <w:sz w:val="20"/>
      </w:rPr>
      <w:t xml:space="preserve"> – </w:t>
    </w:r>
    <w:r w:rsidR="0094721E" w:rsidRPr="00896EC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46071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6450F"/>
    <w:rsid w:val="00037DCC"/>
    <w:rsid w:val="00043701"/>
    <w:rsid w:val="000C7078"/>
    <w:rsid w:val="000D76E9"/>
    <w:rsid w:val="000E495B"/>
    <w:rsid w:val="00140645"/>
    <w:rsid w:val="0016450F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60718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96EC8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96EC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arkevich@phystech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ВОЗНИКНОВЕНИЕ, РАЗВИТИЕ И ФИЛАМЕНТАЦИЯ ИСКР В АТМОСФЕРНОМ РАЗРЯДЕ</dc:title>
  <dc:creator>sato</dc:creator>
  <cp:lastModifiedBy>Сатунин</cp:lastModifiedBy>
  <cp:revision>1</cp:revision>
  <cp:lastPrinted>1601-01-01T00:00:00Z</cp:lastPrinted>
  <dcterms:created xsi:type="dcterms:W3CDTF">2019-02-03T20:44:00Z</dcterms:created>
  <dcterms:modified xsi:type="dcterms:W3CDTF">2019-02-03T20:47:00Z</dcterms:modified>
</cp:coreProperties>
</file>