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8" w:rsidRDefault="00A45B78" w:rsidP="00A45B78">
      <w:pPr>
        <w:pStyle w:val="Zv-Titlereport"/>
      </w:pPr>
      <w:bookmarkStart w:id="0" w:name="_Hlk532483775"/>
      <w:r w:rsidRPr="00546890">
        <w:t>ПАРАМЕТРЫ ВЫСОКОЭНЕРГИЧНОЙ ЭЛЕКТРОННОЙ КОМПОНЕНТЫ ПЛАЗМЫ, ГЕНЕРИРУЕМОЙ В ДЛИННОМ ПРОБКОТРОНЕ В УСЛОВИЯХ ГИРОМАГНИТНОГО АВТОРЕЗОНАНСА</w:t>
      </w:r>
    </w:p>
    <w:bookmarkEnd w:id="0"/>
    <w:p w:rsidR="00A45B78" w:rsidRDefault="00A45B78" w:rsidP="00A45B78">
      <w:pPr>
        <w:pStyle w:val="Zv-Author"/>
        <w:rPr>
          <w:u w:val="single"/>
        </w:rPr>
      </w:pPr>
      <w:r w:rsidRPr="00546890">
        <w:t>Андреев В.В., Новицкий А.А., Умнов А.М.</w:t>
      </w:r>
    </w:p>
    <w:p w:rsidR="00A45B78" w:rsidRPr="002D45D8" w:rsidRDefault="00A45B78" w:rsidP="00A45B78">
      <w:pPr>
        <w:pStyle w:val="Zv-Organization"/>
        <w:rPr>
          <w:bCs/>
          <w:iCs/>
        </w:rPr>
      </w:pPr>
      <w:r w:rsidRPr="00A0606B">
        <w:rPr>
          <w:bCs/>
          <w:iCs/>
        </w:rPr>
        <w:t xml:space="preserve">Российский университет дружбы народов, </w:t>
      </w:r>
      <w:r>
        <w:rPr>
          <w:bCs/>
          <w:iCs/>
        </w:rPr>
        <w:t xml:space="preserve">г. </w:t>
      </w:r>
      <w:r w:rsidRPr="00546890">
        <w:rPr>
          <w:bCs/>
          <w:iCs/>
        </w:rPr>
        <w:t>Москва, Р</w:t>
      </w:r>
      <w:r>
        <w:rPr>
          <w:bCs/>
          <w:iCs/>
        </w:rPr>
        <w:t>оссия</w:t>
      </w:r>
      <w:r w:rsidRPr="002D45D8">
        <w:rPr>
          <w:bCs/>
          <w:iCs/>
        </w:rPr>
        <w:t xml:space="preserve">, </w:t>
      </w:r>
      <w:r w:rsidRPr="00546890">
        <w:rPr>
          <w:rStyle w:val="a7"/>
        </w:rPr>
        <w:t>temple18@mail.ru</w:t>
      </w:r>
    </w:p>
    <w:p w:rsidR="00A45B78" w:rsidRDefault="00A45B78" w:rsidP="00A45B78">
      <w:pPr>
        <w:pStyle w:val="Zv-bodyreport"/>
      </w:pPr>
      <w:r>
        <w:t xml:space="preserve">Целью работы являлось определение временных характеристик высокоэнергичной электронной компоненты плазменных сгустков, образованных в условиях гиромагнитного авторезонанса (ГА) в ловушке пробочной конфигурации с изменяемым профилем магнитного поля в условиях как натурного, так и вычислительного экспериментов </w:t>
      </w:r>
      <w:r w:rsidRPr="003A0959">
        <w:t>[1,</w:t>
      </w:r>
      <w:r>
        <w:t xml:space="preserve"> </w:t>
      </w:r>
      <w:r w:rsidRPr="003A0959">
        <w:t>2]</w:t>
      </w:r>
      <w:r>
        <w:t>.</w:t>
      </w:r>
    </w:p>
    <w:p w:rsidR="00A45B78" w:rsidRDefault="00A45B78" w:rsidP="00A45B78">
      <w:pPr>
        <w:pStyle w:val="Zv-bodyreport"/>
      </w:pPr>
      <w:r>
        <w:t xml:space="preserve">Экспериментальный стенд представляет собой осесимметричную систему, в которой цилиндрический высокочастотный резонатор (ТЕ118) помещен в стационарное магнитное поле пробочной конфигурации, создаваемое тремя парами катушек. Независимое попарное запитывание катушек магнитного поля, позволяла перестраивать топологию магнитного поля в соответствии с требованиями проводимых экспериментов. В пучностях электрического поля стоячей волны установлены осесимметричные катушки импульсного магнитного поля. Направление тока в импульсных катушках обеспечивает создание магнитного поля с направлением противоположным стационарному. Изменение индукции импульсного магнитного поля во времени обеспечивает: </w:t>
      </w:r>
    </w:p>
    <w:p w:rsidR="00A45B78" w:rsidRDefault="00A45B78" w:rsidP="00A45B78">
      <w:pPr>
        <w:pStyle w:val="Zv-bodyreport"/>
      </w:pPr>
      <w:r>
        <w:t>•</w:t>
      </w:r>
      <w:r>
        <w:tab/>
        <w:t xml:space="preserve">«провал» стационарного магнитного поля до уровня, соответствующего значению ЭЦР для рабочей частоты резонатора и образование плазмы; </w:t>
      </w:r>
    </w:p>
    <w:p w:rsidR="00A45B78" w:rsidRDefault="00A45B78" w:rsidP="00A45B78">
      <w:pPr>
        <w:pStyle w:val="Zv-bodyreport"/>
      </w:pPr>
      <w:r>
        <w:t>•</w:t>
      </w:r>
      <w:r>
        <w:tab/>
        <w:t xml:space="preserve">восстановление исходного профиля стационарного магнитного поля, в результате чего реализуется захват и ускорение электронов образованной плазмы в двух симметричных зонах установки; </w:t>
      </w:r>
    </w:p>
    <w:p w:rsidR="00A45B78" w:rsidRDefault="00A45B78" w:rsidP="00A45B78">
      <w:pPr>
        <w:pStyle w:val="Zv-bodyreport"/>
      </w:pPr>
      <w:r>
        <w:t>•</w:t>
      </w:r>
      <w:r>
        <w:tab/>
        <w:t>сброс сгенерированных плазменных сгустков в центральную область ловушки.</w:t>
      </w:r>
    </w:p>
    <w:p w:rsidR="00A45B78" w:rsidRDefault="00A45B78" w:rsidP="00A45B78">
      <w:pPr>
        <w:pStyle w:val="Zv-bodyreport"/>
      </w:pPr>
      <w:r>
        <w:t>Резонатор запитывался от магнетронного генератора (2,45 ГГц) мощностью в диапазоне 1,0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2,5 кВт в режиме периодических прямоугольных импульсов длительностью 1 мс. Диагностика параметров генерируемой плазмы осуществлялась методами сцинтилляционной спектрометрии, а вычислительный эксперимент проводился с помощью трехмерной численной модели, построенной на основе метода частиц в ячейке.</w:t>
      </w:r>
    </w:p>
    <w:p w:rsidR="00A45B78" w:rsidRDefault="00A45B78" w:rsidP="00A45B78">
      <w:pPr>
        <w:pStyle w:val="Zv-bodyreport"/>
      </w:pPr>
      <w:r>
        <w:t xml:space="preserve">Экспериментально определены изменения спектров тормозного излучения с газовой мишени на различных временных интервалах стадии ускорения и удержания. Детальный анализ полученных результатов совместно с результатами вычислительного эксперимента позволили определить оптимальные параметры генерируемых плазменных сгустков. </w:t>
      </w:r>
    </w:p>
    <w:p w:rsidR="00A45B78" w:rsidRDefault="00A45B78" w:rsidP="00A45B78">
      <w:pPr>
        <w:pStyle w:val="Zv-bodyreport"/>
      </w:pPr>
      <w:r>
        <w:t>Анализ результатов, полученных экспериментально и на численной модели позволил интерпретировать их взаимосвязь в условиях реализуемого сценария натурного эксперимента.</w:t>
      </w:r>
    </w:p>
    <w:p w:rsidR="00A45B78" w:rsidRDefault="00A45B78" w:rsidP="00A45B78">
      <w:pPr>
        <w:pStyle w:val="Zv-bodyreport"/>
      </w:pPr>
      <w:r>
        <w:t>Работа выполнена при финансовой поддержке Российского научного фонда (проект №17–12-01470).</w:t>
      </w:r>
    </w:p>
    <w:p w:rsidR="00A45B78" w:rsidRPr="00C80455" w:rsidRDefault="00A45B78" w:rsidP="00A45B78">
      <w:pPr>
        <w:pStyle w:val="Zv-TitleReferences-ru"/>
        <w:rPr>
          <w:lang w:val="en-US"/>
        </w:rPr>
      </w:pPr>
      <w:r w:rsidRPr="003A0959">
        <w:t>Литература</w:t>
      </w:r>
    </w:p>
    <w:p w:rsidR="00A45B78" w:rsidRPr="00E02F84" w:rsidRDefault="00A45B78" w:rsidP="00A45B78">
      <w:pPr>
        <w:pStyle w:val="Zv-References-ru"/>
      </w:pPr>
      <w:r w:rsidRPr="00E02F84">
        <w:t>Andreev V.V., Novitskiy A.A., Umnov A.M., Chuprov D.V. Instruments and Experimental Techniques. 2012. Т. 55. № 3. С. 301</w:t>
      </w:r>
      <w:r>
        <w:t xml:space="preserve"> – </w:t>
      </w:r>
      <w:r w:rsidRPr="00E02F84">
        <w:t>312.</w:t>
      </w:r>
    </w:p>
    <w:p w:rsidR="00A45B78" w:rsidRPr="003A0959" w:rsidRDefault="00A45B78" w:rsidP="00A45B78">
      <w:pPr>
        <w:pStyle w:val="Zv-References-ru"/>
      </w:pPr>
      <w:r w:rsidRPr="003A0959">
        <w:t>V.V. Andreev, A.A. Novitsky, A.M. Umnov IOP Conf. Series: Journal of Physics: Conf. Series 1094 (2018) 012013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0F" w:rsidRDefault="0084110F">
      <w:r>
        <w:separator/>
      </w:r>
    </w:p>
  </w:endnote>
  <w:endnote w:type="continuationSeparator" w:id="0">
    <w:p w:rsidR="0084110F" w:rsidRDefault="0084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A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A9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B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0F" w:rsidRDefault="0084110F">
      <w:r>
        <w:separator/>
      </w:r>
    </w:p>
  </w:footnote>
  <w:footnote w:type="continuationSeparator" w:id="0">
    <w:p w:rsidR="0084110F" w:rsidRDefault="00841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06A9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486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4867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06A9B"/>
    <w:rsid w:val="00732A2E"/>
    <w:rsid w:val="007B6378"/>
    <w:rsid w:val="00802D35"/>
    <w:rsid w:val="0084110F"/>
    <w:rsid w:val="008E2894"/>
    <w:rsid w:val="0094721E"/>
    <w:rsid w:val="00A45B78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45B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ВЫСОКОЭНЕРГИЧНОЙ ЭЛЕКТРОННОЙ КОМПОНЕНТЫ ПЛАЗМЫ, ГЕНЕРИРУЕМОЙ В ДЛИННОМ ПРОБКОТРОНЕ В УСЛОВИЯХ ГИРОМАГНИТНОГО АВТОРЕЗОНАНСА</dc:title>
  <dc:creator/>
  <cp:lastModifiedBy>Сатунин</cp:lastModifiedBy>
  <cp:revision>2</cp:revision>
  <cp:lastPrinted>1601-01-01T00:00:00Z</cp:lastPrinted>
  <dcterms:created xsi:type="dcterms:W3CDTF">2019-02-03T19:24:00Z</dcterms:created>
  <dcterms:modified xsi:type="dcterms:W3CDTF">2019-02-03T19:28:00Z</dcterms:modified>
</cp:coreProperties>
</file>