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E9" w:rsidRPr="000D3C20" w:rsidRDefault="00C03DE9" w:rsidP="00C03DE9">
      <w:pPr>
        <w:pStyle w:val="Zv-Titlereport"/>
      </w:pPr>
      <w:r w:rsidRPr="000D3C20">
        <w:t xml:space="preserve">ОЦЕНКА </w:t>
      </w:r>
      <w:r w:rsidRPr="00C03DE9">
        <w:t>ТОКА</w:t>
      </w:r>
      <w:r w:rsidRPr="000D3C20">
        <w:t xml:space="preserve"> ХОЛОДНОЙ ПЛАЗМЕННОЙ СТРУИ</w:t>
      </w:r>
    </w:p>
    <w:p w:rsidR="00C03DE9" w:rsidRPr="000D3C20" w:rsidRDefault="00C03DE9" w:rsidP="00C03DE9">
      <w:pPr>
        <w:pStyle w:val="Zv-Author"/>
      </w:pPr>
      <w:r w:rsidRPr="001A0080">
        <w:rPr>
          <w:vertAlign w:val="superscript"/>
        </w:rPr>
        <w:t>1</w:t>
      </w:r>
      <w:r w:rsidRPr="000D3C20">
        <w:rPr>
          <w:u w:val="single"/>
        </w:rPr>
        <w:t>Шершунова Е.А</w:t>
      </w:r>
      <w:r w:rsidRPr="000D3C20">
        <w:t>.</w:t>
      </w:r>
      <w:r w:rsidRPr="001A0080">
        <w:t>,</w:t>
      </w:r>
      <w:r w:rsidRPr="000D3C20">
        <w:t xml:space="preserve"> </w:t>
      </w:r>
      <w:r w:rsidRPr="000D3C20">
        <w:rPr>
          <w:vertAlign w:val="superscript"/>
        </w:rPr>
        <w:t>2</w:t>
      </w:r>
      <w:r w:rsidRPr="000D3C20">
        <w:t xml:space="preserve">Пуплаускис М., </w:t>
      </w:r>
      <w:r w:rsidRPr="000D3C20">
        <w:rPr>
          <w:vertAlign w:val="superscript"/>
        </w:rPr>
        <w:t>1</w:t>
      </w:r>
      <w:r w:rsidRPr="000D3C20">
        <w:t>Ребров И.Е.</w:t>
      </w:r>
    </w:p>
    <w:p w:rsidR="00C03DE9" w:rsidRPr="000D3C20" w:rsidRDefault="00C03DE9" w:rsidP="00C03DE9">
      <w:pPr>
        <w:pStyle w:val="Zv-Organization"/>
        <w:rPr>
          <w:rStyle w:val="a7"/>
          <w:color w:val="auto"/>
        </w:rPr>
      </w:pPr>
      <w:r w:rsidRPr="00284738">
        <w:rPr>
          <w:vertAlign w:val="superscript"/>
        </w:rPr>
        <w:t>1</w:t>
      </w:r>
      <w:r w:rsidRPr="000D3C20">
        <w:t>Институт электрофизики и электроэнергетики РАН, Санкт-Петербург, Россия,</w:t>
      </w:r>
      <w:r w:rsidRPr="00C03DE9">
        <w:br/>
        <w:t xml:space="preserve">    </w:t>
      </w:r>
      <w:r w:rsidRPr="000D3C20">
        <w:t xml:space="preserve"> </w:t>
      </w:r>
      <w:hyperlink r:id="rId7" w:history="1">
        <w:r w:rsidRPr="002137FB">
          <w:rPr>
            <w:rStyle w:val="a7"/>
            <w:lang w:val="en-US"/>
          </w:rPr>
          <w:t>eshershunova</w:t>
        </w:r>
        <w:r w:rsidRPr="002137FB">
          <w:rPr>
            <w:rStyle w:val="a7"/>
          </w:rPr>
          <w:t>@</w:t>
        </w:r>
        <w:r w:rsidRPr="002137FB">
          <w:rPr>
            <w:rStyle w:val="a7"/>
            <w:lang w:val="en-US"/>
          </w:rPr>
          <w:t>gmail</w:t>
        </w:r>
        <w:r w:rsidRPr="002137FB">
          <w:rPr>
            <w:rStyle w:val="a7"/>
          </w:rPr>
          <w:t>.</w:t>
        </w:r>
        <w:r w:rsidRPr="002137FB">
          <w:rPr>
            <w:rStyle w:val="a7"/>
            <w:lang w:val="en-US"/>
          </w:rPr>
          <w:t>com</w:t>
        </w:r>
      </w:hyperlink>
      <w:r w:rsidRPr="00C03DE9">
        <w:rPr>
          <w:rStyle w:val="a7"/>
          <w:color w:val="auto"/>
          <w:u w:val="none"/>
        </w:rPr>
        <w:br/>
      </w:r>
      <w:r w:rsidRPr="00284738">
        <w:rPr>
          <w:vertAlign w:val="superscript"/>
        </w:rPr>
        <w:t>2</w:t>
      </w:r>
      <w:r w:rsidRPr="00A80C27">
        <w:t>Московский государственный технический университет имени Н.Э. Баумана</w:t>
      </w:r>
      <w:r>
        <w:t>, Москва,</w:t>
      </w:r>
      <w:r w:rsidR="008C4109" w:rsidRPr="008C4109">
        <w:br/>
      </w:r>
      <w:r w:rsidR="008C4109">
        <w:rPr>
          <w:lang w:val="en-US"/>
        </w:rPr>
        <w:t xml:space="preserve">    </w:t>
      </w:r>
      <w:r>
        <w:t xml:space="preserve"> Россия</w:t>
      </w:r>
      <w:r w:rsidRPr="000D3C20">
        <w:rPr>
          <w:rStyle w:val="a7"/>
          <w:color w:val="auto"/>
        </w:rPr>
        <w:t xml:space="preserve"> </w:t>
      </w:r>
    </w:p>
    <w:p w:rsidR="00C03DE9" w:rsidRPr="00C03DE9" w:rsidRDefault="00C03DE9" w:rsidP="00C03DE9">
      <w:pPr>
        <w:pStyle w:val="Zv-bodyreport"/>
      </w:pPr>
      <w:r w:rsidRPr="00C03DE9">
        <w:t>Исследования динамики холодной воздушной плазменной струи показали, что она распространяется со скоростью 106-108 см/с подобно стримеру, что намного больше скорости прокачки среды. Однако корректная оценка амплитуды ее тока вызывает затруднения, обусловленные электромагнитными наводками [1,2].</w:t>
      </w:r>
    </w:p>
    <w:p w:rsidR="00C03DE9" w:rsidRPr="00C03DE9" w:rsidRDefault="00C03DE9" w:rsidP="00C03DE9">
      <w:pPr>
        <w:pStyle w:val="Zv-bodyreport"/>
      </w:pPr>
      <w:r w:rsidRPr="00C03DE9">
        <w:t>В данной работе измерения тока плазменной струи были проведены при его замыкании на внешний металлический коллектор. Воздушная плазменная струя формировалась в воздухе при прокачке разрядного промежутка со скоростью 5 л/мин. Разряд был реализован в кварцевой трубке внешним диаметром 5 мм толщиной 1 мм. Высоковольтным электродом служила медная проволока диаметром 2 мм, помещённая на ось трубки. Медная фольга, наклеенная на трубку, использовалась в качестве земляного электрода. Струя формировалась при подаче на высоковольтный электрод наносекундных импульсов амплитудой 10 кВ с частотой 3 кГц [3]. Токовый коллектор в виде металлического диска площадью 1 см2 располагался перпендикулярно оси трубки на расстоянии 1 см от ее выхода. Ток плазменной струи, замыкаемый на коллектор, оценивался как отношение падение напряжения на волновом сопротивлении коаксиального кабеля (50 Ом) посредством BNC-разъёма. Коаксиальность предложенной конструкции позволила с достаточной точностью измерять токи миллиамперной амплитуды.</w:t>
      </w:r>
    </w:p>
    <w:p w:rsidR="00C03DE9" w:rsidRPr="00D17F7A" w:rsidRDefault="00C03DE9" w:rsidP="00C03DE9">
      <w:pPr>
        <w:pStyle w:val="Zv-bodyreport"/>
        <w:keepNext/>
        <w:ind w:firstLine="567"/>
      </w:pPr>
      <w:r>
        <w:rPr>
          <w:noProof/>
          <w:szCs w:val="28"/>
        </w:rPr>
        <w:drawing>
          <wp:inline distT="0" distB="0" distL="0" distR="0">
            <wp:extent cx="2381250" cy="2171700"/>
            <wp:effectExtent l="19050" t="0" r="0" b="0"/>
            <wp:docPr id="1" name="Рисунок 1" descr="scope_8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ope_8 -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F7A">
        <w:rPr>
          <w:szCs w:val="28"/>
        </w:rPr>
        <w:t xml:space="preserve">   </w:t>
      </w:r>
      <w:r>
        <w:rPr>
          <w:noProof/>
          <w:szCs w:val="28"/>
        </w:rPr>
        <w:drawing>
          <wp:inline distT="0" distB="0" distL="0" distR="0">
            <wp:extent cx="2400300" cy="2171700"/>
            <wp:effectExtent l="19050" t="0" r="0" b="0"/>
            <wp:docPr id="2" name="Рисунок 2" descr="scope_9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pe_9 - коп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DE9" w:rsidRPr="00D17F7A" w:rsidRDefault="00C03DE9" w:rsidP="00C03DE9">
      <w:pPr>
        <w:pStyle w:val="a8"/>
        <w:spacing w:before="120" w:after="60"/>
        <w:ind w:left="992" w:right="1701"/>
        <w:jc w:val="both"/>
        <w:rPr>
          <w:b w:val="0"/>
          <w:szCs w:val="28"/>
        </w:rPr>
      </w:pPr>
      <w:r>
        <w:t>Рисунок</w:t>
      </w:r>
      <w:r w:rsidRPr="00D17F7A">
        <w:t xml:space="preserve"> </w:t>
      </w:r>
      <w:r>
        <w:fldChar w:fldCharType="begin"/>
      </w:r>
      <w:r w:rsidRPr="00D17F7A">
        <w:instrText xml:space="preserve"> </w:instrText>
      </w:r>
      <w:r w:rsidRPr="00853541">
        <w:rPr>
          <w:lang w:val="en-US"/>
        </w:rPr>
        <w:instrText>SEQ</w:instrText>
      </w:r>
      <w:r w:rsidRPr="00D17F7A">
        <w:instrText xml:space="preserve"> </w:instrText>
      </w:r>
      <w:r>
        <w:instrText>Рисунок</w:instrText>
      </w:r>
      <w:r w:rsidRPr="00D17F7A">
        <w:instrText xml:space="preserve"> \* </w:instrText>
      </w:r>
      <w:r w:rsidRPr="00853541">
        <w:rPr>
          <w:lang w:val="en-US"/>
        </w:rPr>
        <w:instrText>ARABIC</w:instrText>
      </w:r>
      <w:r w:rsidRPr="00D17F7A">
        <w:instrText xml:space="preserve"> </w:instrText>
      </w:r>
      <w:r>
        <w:fldChar w:fldCharType="separate"/>
      </w:r>
      <w:r w:rsidRPr="00D17F7A">
        <w:rPr>
          <w:noProof/>
        </w:rPr>
        <w:t>1</w:t>
      </w:r>
      <w:r>
        <w:fldChar w:fldCharType="end"/>
      </w:r>
      <w:r w:rsidRPr="00D17F7A">
        <w:t xml:space="preserve">. </w:t>
      </w:r>
      <w:r>
        <w:rPr>
          <w:b w:val="0"/>
        </w:rPr>
        <w:t xml:space="preserve">Формы </w:t>
      </w:r>
      <w:r w:rsidRPr="00853541">
        <w:rPr>
          <w:i/>
          <w:lang w:val="en-US"/>
        </w:rPr>
        <w:t>I</w:t>
      </w:r>
      <w:r w:rsidRPr="00C5210B">
        <w:rPr>
          <w:b w:val="0"/>
        </w:rPr>
        <w:t xml:space="preserve"> </w:t>
      </w:r>
      <w:r>
        <w:rPr>
          <w:b w:val="0"/>
        </w:rPr>
        <w:t xml:space="preserve">через коллектор и напряжения </w:t>
      </w:r>
      <w:r w:rsidRPr="00853541">
        <w:rPr>
          <w:i/>
          <w:lang w:val="en-US"/>
        </w:rPr>
        <w:t>V</w:t>
      </w:r>
      <w:r w:rsidRPr="00C5210B">
        <w:rPr>
          <w:b w:val="0"/>
          <w:i/>
        </w:rPr>
        <w:t xml:space="preserve"> </w:t>
      </w:r>
      <w:r>
        <w:rPr>
          <w:b w:val="0"/>
        </w:rPr>
        <w:t xml:space="preserve">на высоковольтном электроде. </w:t>
      </w:r>
      <w:r>
        <w:t xml:space="preserve">а - </w:t>
      </w:r>
      <w:r>
        <w:rPr>
          <w:b w:val="0"/>
        </w:rPr>
        <w:t xml:space="preserve">без прокачки, </w:t>
      </w:r>
      <w:r>
        <w:t xml:space="preserve">б </w:t>
      </w:r>
      <w:r>
        <w:rPr>
          <w:b w:val="0"/>
        </w:rPr>
        <w:t>— с прокачкой.</w:t>
      </w:r>
    </w:p>
    <w:p w:rsidR="00C03DE9" w:rsidRPr="00FC5346" w:rsidRDefault="00C03DE9" w:rsidP="00C03DE9">
      <w:pPr>
        <w:pStyle w:val="Zv-bodyreport"/>
      </w:pPr>
      <w:r w:rsidRPr="009026D5">
        <w:t>Как</w:t>
      </w:r>
      <w:r w:rsidRPr="00FC5346">
        <w:t xml:space="preserve"> </w:t>
      </w:r>
      <w:r w:rsidRPr="009026D5">
        <w:t>можно</w:t>
      </w:r>
      <w:r w:rsidRPr="00FC5346">
        <w:t xml:space="preserve"> </w:t>
      </w:r>
      <w:r w:rsidRPr="009026D5">
        <w:t>видеть</w:t>
      </w:r>
      <w:r w:rsidRPr="00FC5346">
        <w:t xml:space="preserve"> </w:t>
      </w:r>
      <w:r w:rsidRPr="009026D5">
        <w:t>из</w:t>
      </w:r>
      <w:r w:rsidRPr="00FC5346">
        <w:t xml:space="preserve"> </w:t>
      </w:r>
      <w:r w:rsidRPr="009026D5">
        <w:t>осциллограмм</w:t>
      </w:r>
      <w:r w:rsidRPr="00FC5346">
        <w:t xml:space="preserve"> </w:t>
      </w:r>
      <w:r>
        <w:t>на</w:t>
      </w:r>
      <w:r w:rsidRPr="00FC5346">
        <w:t xml:space="preserve"> </w:t>
      </w:r>
      <w:r>
        <w:t>рис</w:t>
      </w:r>
      <w:r w:rsidRPr="00FC5346">
        <w:t xml:space="preserve">.1, </w:t>
      </w:r>
      <w:r w:rsidRPr="009026D5">
        <w:t>при</w:t>
      </w:r>
      <w:r w:rsidRPr="00FC5346">
        <w:t xml:space="preserve"> </w:t>
      </w:r>
      <w:r w:rsidRPr="009026D5">
        <w:t>прокачке</w:t>
      </w:r>
      <w:r w:rsidRPr="00FC5346">
        <w:t xml:space="preserve"> </w:t>
      </w:r>
      <w:r w:rsidRPr="009026D5">
        <w:t>появляется</w:t>
      </w:r>
      <w:r w:rsidRPr="00FC5346">
        <w:t xml:space="preserve"> </w:t>
      </w:r>
      <w:r w:rsidRPr="009026D5">
        <w:t>выраженный</w:t>
      </w:r>
      <w:r w:rsidRPr="00FC5346">
        <w:t xml:space="preserve"> </w:t>
      </w:r>
      <w:r w:rsidRPr="009026D5">
        <w:t>второй</w:t>
      </w:r>
      <w:r w:rsidRPr="00FC5346">
        <w:t xml:space="preserve"> </w:t>
      </w:r>
      <w:r w:rsidRPr="009026D5">
        <w:t>пик</w:t>
      </w:r>
      <w:r w:rsidRPr="00FC5346">
        <w:t xml:space="preserve"> </w:t>
      </w:r>
      <w:r w:rsidRPr="009026D5">
        <w:t>тока</w:t>
      </w:r>
      <w:r w:rsidRPr="00FC5346">
        <w:t xml:space="preserve"> </w:t>
      </w:r>
      <w:r>
        <w:t>амплитудой</w:t>
      </w:r>
      <w:r w:rsidRPr="00FC5346">
        <w:t xml:space="preserve"> 50 </w:t>
      </w:r>
      <w:r>
        <w:t>мА</w:t>
      </w:r>
      <w:r w:rsidRPr="00FC5346">
        <w:t xml:space="preserve">, </w:t>
      </w:r>
      <w:r w:rsidRPr="009026D5">
        <w:t>обусловленный</w:t>
      </w:r>
      <w:r w:rsidRPr="00FC5346">
        <w:t xml:space="preserve"> </w:t>
      </w:r>
      <w:r w:rsidRPr="009026D5">
        <w:t>током</w:t>
      </w:r>
      <w:r w:rsidRPr="00FC5346">
        <w:t xml:space="preserve"> </w:t>
      </w:r>
      <w:r>
        <w:t>проводимости</w:t>
      </w:r>
      <w:r w:rsidRPr="00FC5346">
        <w:t xml:space="preserve"> </w:t>
      </w:r>
      <w:r w:rsidRPr="009026D5">
        <w:t>плазменной</w:t>
      </w:r>
      <w:r w:rsidRPr="00FC5346">
        <w:t xml:space="preserve"> </w:t>
      </w:r>
      <w:r w:rsidRPr="009026D5">
        <w:t>струи</w:t>
      </w:r>
      <w:r w:rsidRPr="00FC5346">
        <w:t xml:space="preserve">. </w:t>
      </w:r>
    </w:p>
    <w:p w:rsidR="00C03DE9" w:rsidRPr="000D3C20" w:rsidRDefault="00C03DE9" w:rsidP="00C03DE9">
      <w:pPr>
        <w:pStyle w:val="Zv-bodyreport"/>
        <w:spacing w:before="60"/>
      </w:pPr>
      <w:r w:rsidRPr="000D3C20">
        <w:t>Работа была выполнена при финансовой поддержке РФФИ, грант 16-08-01037A.</w:t>
      </w:r>
    </w:p>
    <w:p w:rsidR="00C03DE9" w:rsidRPr="000D3C20" w:rsidRDefault="00C03DE9" w:rsidP="00C03DE9">
      <w:pPr>
        <w:pStyle w:val="Zv-TitleReferences-ru"/>
      </w:pPr>
      <w:r>
        <w:t>Литература</w:t>
      </w:r>
    </w:p>
    <w:p w:rsidR="00C03DE9" w:rsidRPr="00C03DE9" w:rsidRDefault="00C03DE9" w:rsidP="00C03DE9">
      <w:pPr>
        <w:pStyle w:val="Zv-References-ru"/>
      </w:pPr>
      <w:r w:rsidRPr="00C03DE9">
        <w:rPr>
          <w:lang w:val="en-US"/>
        </w:rPr>
        <w:t xml:space="preserve">Shao T., Yang W., Zhang C., Fang Z., Zhou Y., Schamiloglu E., EPL (Europhysics letters), 2014, </w:t>
      </w:r>
      <w:r w:rsidRPr="00C03DE9">
        <w:t>Т</w:t>
      </w:r>
      <w:r w:rsidRPr="00C03DE9">
        <w:rPr>
          <w:lang w:val="en-US"/>
        </w:rPr>
        <w:t xml:space="preserve">. 107, №. </w:t>
      </w:r>
      <w:r w:rsidRPr="00C03DE9">
        <w:t>6, С. 6.</w:t>
      </w:r>
    </w:p>
    <w:p w:rsidR="00C03DE9" w:rsidRPr="00C03DE9" w:rsidRDefault="00C03DE9" w:rsidP="00C03DE9">
      <w:pPr>
        <w:pStyle w:val="Zv-References-ru"/>
      </w:pPr>
      <w:r w:rsidRPr="00C03DE9">
        <w:rPr>
          <w:lang w:val="en-US"/>
        </w:rPr>
        <w:t xml:space="preserve">Karakas E., Akman M.A., Laroussi M., Plasma Sources Science and Technology, 2012, </w:t>
      </w:r>
      <w:r w:rsidRPr="00C03DE9">
        <w:t>Т</w:t>
      </w:r>
      <w:r w:rsidRPr="00C03DE9">
        <w:rPr>
          <w:lang w:val="en-US"/>
        </w:rPr>
        <w:t xml:space="preserve">. 21, №. </w:t>
      </w:r>
      <w:r w:rsidRPr="00C03DE9">
        <w:t>3, С. 10.</w:t>
      </w:r>
    </w:p>
    <w:p w:rsidR="00C03DE9" w:rsidRPr="00C03DE9" w:rsidRDefault="00C03DE9" w:rsidP="00C03DE9">
      <w:pPr>
        <w:pStyle w:val="Zv-References-ru"/>
      </w:pPr>
      <w:r w:rsidRPr="00C03DE9">
        <w:t>Малашин М.В., Мошкунов С.И., Хомич В.Ю., Шершунова Е.А, Приборы и техника эксперимента, 2016, №. 2, C. 71.</w:t>
      </w:r>
    </w:p>
    <w:sectPr w:rsidR="00C03DE9" w:rsidRPr="00C03DE9" w:rsidSect="00C03DE9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C00" w:rsidRDefault="00D45C00">
      <w:r>
        <w:separator/>
      </w:r>
    </w:p>
  </w:endnote>
  <w:endnote w:type="continuationSeparator" w:id="0">
    <w:p w:rsidR="00D45C00" w:rsidRDefault="00D45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38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38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410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C00" w:rsidRDefault="00D45C00">
      <w:r>
        <w:separator/>
      </w:r>
    </w:p>
  </w:footnote>
  <w:footnote w:type="continuationSeparator" w:id="0">
    <w:p w:rsidR="00D45C00" w:rsidRDefault="00D45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C03DE9">
      <w:rPr>
        <w:sz w:val="20"/>
      </w:rPr>
      <w:t>18</w:t>
    </w:r>
    <w:r>
      <w:rPr>
        <w:sz w:val="20"/>
      </w:rPr>
      <w:t xml:space="preserve"> – </w:t>
    </w:r>
    <w:r w:rsidR="0094721E" w:rsidRPr="00C03DE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738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410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C4109"/>
    <w:rsid w:val="008E2894"/>
    <w:rsid w:val="0094721E"/>
    <w:rsid w:val="00A66876"/>
    <w:rsid w:val="00A71613"/>
    <w:rsid w:val="00A73850"/>
    <w:rsid w:val="00AB3459"/>
    <w:rsid w:val="00B622ED"/>
    <w:rsid w:val="00B9584E"/>
    <w:rsid w:val="00BD05EF"/>
    <w:rsid w:val="00C03DE9"/>
    <w:rsid w:val="00C103CD"/>
    <w:rsid w:val="00C232A0"/>
    <w:rsid w:val="00CA791E"/>
    <w:rsid w:val="00CE0E75"/>
    <w:rsid w:val="00D45C00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03DE9"/>
    <w:rPr>
      <w:color w:val="0000FF"/>
      <w:u w:val="single"/>
    </w:rPr>
  </w:style>
  <w:style w:type="paragraph" w:customStyle="1" w:styleId="BodyChar">
    <w:name w:val="Body Char"/>
    <w:link w:val="BodyCharChar"/>
    <w:rsid w:val="00C03DE9"/>
    <w:pPr>
      <w:tabs>
        <w:tab w:val="left" w:pos="567"/>
      </w:tabs>
      <w:jc w:val="both"/>
    </w:pPr>
    <w:rPr>
      <w:rFonts w:ascii="Times" w:hAnsi="Times"/>
      <w:color w:val="000000"/>
      <w:sz w:val="22"/>
      <w:szCs w:val="22"/>
      <w:lang w:val="en-GB" w:eastAsia="en-US"/>
    </w:rPr>
  </w:style>
  <w:style w:type="character" w:customStyle="1" w:styleId="BodyCharChar">
    <w:name w:val="Body Char Char"/>
    <w:link w:val="BodyChar"/>
    <w:rsid w:val="00C03DE9"/>
    <w:rPr>
      <w:rFonts w:ascii="Times" w:hAnsi="Times"/>
      <w:color w:val="000000"/>
      <w:sz w:val="22"/>
      <w:szCs w:val="22"/>
      <w:lang w:val="en-GB" w:eastAsia="en-US"/>
    </w:rPr>
  </w:style>
  <w:style w:type="paragraph" w:styleId="a8">
    <w:name w:val="caption"/>
    <w:basedOn w:val="a"/>
    <w:next w:val="a"/>
    <w:unhideWhenUsed/>
    <w:qFormat/>
    <w:rsid w:val="00C03DE9"/>
    <w:rPr>
      <w:b/>
      <w:bCs/>
      <w:sz w:val="20"/>
      <w:szCs w:val="20"/>
    </w:rPr>
  </w:style>
  <w:style w:type="paragraph" w:styleId="a9">
    <w:name w:val="Balloon Text"/>
    <w:basedOn w:val="a"/>
    <w:link w:val="aa"/>
    <w:rsid w:val="00C03D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03D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hershunov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ТОКА ХОЛОДНОЙ ПЛАЗМЕННОЙ СТРУИ</dc:title>
  <dc:creator>sato</dc:creator>
  <cp:lastModifiedBy>Сатунин</cp:lastModifiedBy>
  <cp:revision>2</cp:revision>
  <cp:lastPrinted>1601-01-01T00:00:00Z</cp:lastPrinted>
  <dcterms:created xsi:type="dcterms:W3CDTF">2019-02-03T12:34:00Z</dcterms:created>
  <dcterms:modified xsi:type="dcterms:W3CDTF">2019-02-03T12:40:00Z</dcterms:modified>
</cp:coreProperties>
</file>