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BD" w:rsidRPr="001661D6" w:rsidRDefault="001615BD" w:rsidP="001615BD">
      <w:pPr>
        <w:pStyle w:val="Zv-Titlereport"/>
      </w:pPr>
      <w:r w:rsidRPr="001661D6">
        <w:t>ФАКТОРЫ РИСКА ЗДОРОВЬЮ ПРИ ТЕХНОЛОГИЧЕСКОМ ПРИМЕНЕНИИ НИЗКОТЕМПЕРАТУРНОЙ ПЛАЗМЫ</w:t>
      </w:r>
    </w:p>
    <w:p w:rsidR="001615BD" w:rsidRPr="00B475A3" w:rsidRDefault="001615BD" w:rsidP="001615BD">
      <w:pPr>
        <w:pStyle w:val="Zv-Author"/>
      </w:pPr>
      <w:r w:rsidRPr="00B475A3">
        <w:t>Березняк И.В., Ильницкая А.В., Луценко Л.А., Преображенская Е.А., Ракитский В.Н., Сухова А.В.</w:t>
      </w:r>
    </w:p>
    <w:p w:rsidR="001615BD" w:rsidRPr="001615BD" w:rsidRDefault="001615BD" w:rsidP="001615BD">
      <w:pPr>
        <w:pStyle w:val="Zv-Organization"/>
      </w:pPr>
      <w:bookmarkStart w:id="0" w:name="_Hlk532988777"/>
      <w:r>
        <w:t>Федеральный научный центр гигиены</w:t>
      </w:r>
      <w:r w:rsidRPr="00B475A3">
        <w:t xml:space="preserve"> им. Ф.Ф.</w:t>
      </w:r>
      <w:r w:rsidRPr="001615BD">
        <w:t xml:space="preserve"> </w:t>
      </w:r>
      <w:r w:rsidRPr="00B475A3">
        <w:t xml:space="preserve">Эрисмана Роспотребнадзора, </w:t>
      </w:r>
      <w:r>
        <w:t xml:space="preserve">г. </w:t>
      </w:r>
      <w:r w:rsidRPr="00B475A3">
        <w:t>Москва, Россия</w:t>
      </w:r>
      <w:bookmarkEnd w:id="0"/>
      <w:r w:rsidRPr="00B475A3">
        <w:t>,</w:t>
      </w:r>
      <w:r>
        <w:t xml:space="preserve"> </w:t>
      </w:r>
      <w:hyperlink r:id="rId7" w:history="1">
        <w:r w:rsidRPr="00692E68">
          <w:rPr>
            <w:rStyle w:val="a7"/>
          </w:rPr>
          <w:t>erisman-120@yandex.ru</w:t>
        </w:r>
      </w:hyperlink>
    </w:p>
    <w:p w:rsidR="001615BD" w:rsidRPr="00B475A3" w:rsidRDefault="001615BD" w:rsidP="001615BD">
      <w:pPr>
        <w:pStyle w:val="Zv-bodyreport"/>
      </w:pPr>
      <w:r w:rsidRPr="00B475A3">
        <w:t xml:space="preserve">Введение. Проблема обеспечения безопасных условий труда и защита здоровья работников особенно актуальна при внедрении плазменных нанотехнологий, которые в последние годы широко внедряются на различных производствах высокотехнологичного машиностроения, порошковой металлургии, электроники и др. [1, 2]. </w:t>
      </w:r>
    </w:p>
    <w:p w:rsidR="001615BD" w:rsidRPr="00B475A3" w:rsidRDefault="001615BD" w:rsidP="001615BD">
      <w:pPr>
        <w:pStyle w:val="Zv-bodyreport"/>
      </w:pPr>
      <w:r w:rsidRPr="00B475A3">
        <w:t>Цель исследования: определение факторов риска здоровью при технологическом применени</w:t>
      </w:r>
      <w:r>
        <w:t>и</w:t>
      </w:r>
      <w:r w:rsidRPr="00B475A3">
        <w:t xml:space="preserve"> низкотемпературной плазмы. </w:t>
      </w:r>
    </w:p>
    <w:p w:rsidR="001615BD" w:rsidRPr="00B475A3" w:rsidRDefault="001615BD" w:rsidP="001615BD">
      <w:pPr>
        <w:pStyle w:val="Zv-bodyreport"/>
      </w:pPr>
      <w:r w:rsidRPr="00B475A3">
        <w:t>Материалы и методы. Проведена гигиеническая оценка условий труда и изучено состояние здоровья 678 работников, использующих плазменные технологии: операторы, занятые плазменным напылением (1-я группа), резкой (2-я группа), наплавкой (3-я группа); стаж раб</w:t>
      </w:r>
      <w:r>
        <w:t xml:space="preserve">оты до 5 лет (включительно) и 6 – </w:t>
      </w:r>
      <w:r w:rsidRPr="00B475A3">
        <w:t>10 лет.</w:t>
      </w:r>
    </w:p>
    <w:p w:rsidR="001615BD" w:rsidRPr="00B475A3" w:rsidRDefault="001615BD" w:rsidP="001615BD">
      <w:pPr>
        <w:pStyle w:val="Zv-bodyreport"/>
      </w:pPr>
      <w:r w:rsidRPr="00B475A3">
        <w:t>Результаты. Неблагоприятными факторами при технологиях с применением низкотемпературной плазмы являются интенсивный шум (до 120 дБА) и токсичные пылегазовые смеси, включающие озон (от 0,8 до 7 ПДК), окислы азота (от 0,3 до 2,0 ПДК) и высокодисперсный аэрозоль (размер</w:t>
      </w:r>
      <w:r>
        <w:t xml:space="preserve"> частиц</w:t>
      </w:r>
      <w:r w:rsidRPr="00B475A3">
        <w:t xml:space="preserve"> до 1 мкм), состоящий из оплавленных частиц исходных порошков и конденсата паров металлов и их соединений (3- и 6-валентного хрома, закиси железа, никеля, окиси меди и цинка). </w:t>
      </w:r>
      <w:r w:rsidRPr="00B475A3">
        <w:rPr>
          <w:rFonts w:eastAsia="Times-Roman"/>
        </w:rPr>
        <w:t xml:space="preserve">Медицинское обследование выявило функциональные расстройства в вегетативной нервной и сердечно-сосудистой системах, </w:t>
      </w:r>
      <w:r w:rsidRPr="00B475A3">
        <w:t xml:space="preserve">нарушения звуковосприятия нейросенсорного характера слухового анализатора, </w:t>
      </w:r>
      <w:r w:rsidRPr="00B475A3">
        <w:rPr>
          <w:rFonts w:eastAsia="Times-Roman"/>
        </w:rPr>
        <w:t xml:space="preserve">отражающих определенную напряженность адаптационных процессов в организме работающих. </w:t>
      </w:r>
      <w:r w:rsidRPr="00B475A3">
        <w:t xml:space="preserve">Частота воспалительно-дистрофических изменений со стороны респираторного тракта составила 61,6; 35,5 и 25,0% в 1-й, 2-й, 3-й группах соответственно. С увеличением стажа отмечалось увеличение частоты субатрофических изменений в 1-й группе до 60,3%, </w:t>
      </w:r>
      <w:r>
        <w:br/>
      </w:r>
      <w:r w:rsidRPr="00B475A3">
        <w:t>2-й группе</w:t>
      </w:r>
      <w:r>
        <w:t xml:space="preserve"> –</w:t>
      </w:r>
      <w:r w:rsidRPr="00B475A3">
        <w:t xml:space="preserve"> 27,1%, 3-й </w:t>
      </w:r>
      <w:r>
        <w:t>–</w:t>
      </w:r>
      <w:r w:rsidRPr="00B475A3">
        <w:t xml:space="preserve"> 24,9%. </w:t>
      </w:r>
    </w:p>
    <w:p w:rsidR="001615BD" w:rsidRPr="00B475A3" w:rsidRDefault="001615BD" w:rsidP="001615BD">
      <w:pPr>
        <w:pStyle w:val="Zv-bodyreport"/>
      </w:pPr>
      <w:r w:rsidRPr="00B475A3">
        <w:t>Обсуждение. Условия труда работников, использующих плазменные технологии, характеризуются сочетанным воздействием интенсивного шума и токсичных пылегазовых смесей, включающих озон, окислы азота и высокодисперсный аэрозоль, состоящий из наночастиц металлов и их соединений. Воздействие на работников наночастиц обуславливает достаточно раннее развитие неспецифических патологических изменений в различных органах и системах организма человека и усугубляется влиянием сопутствующих факторов физической и химической природы. Характер и степень выраженности клинико-функциональных сдвигов зависит от конкретного сочетания, уровней и длительности воздействия факторов.</w:t>
      </w:r>
    </w:p>
    <w:p w:rsidR="001615BD" w:rsidRDefault="001615BD" w:rsidP="001615BD">
      <w:pPr>
        <w:pStyle w:val="Zv-bodyreport"/>
      </w:pPr>
      <w:r w:rsidRPr="00B475A3">
        <w:t>Заключение. Результаты исследований могут ориентировать на разработку и выбор более безопасного оборудования, обоснования мер защиты здоровья работников, занятых в производствах с технологическим применением плазм</w:t>
      </w:r>
      <w:r>
        <w:t>ы.</w:t>
      </w:r>
    </w:p>
    <w:p w:rsidR="001615BD" w:rsidRDefault="001615BD" w:rsidP="001615BD">
      <w:pPr>
        <w:pStyle w:val="Zv-TitleReferences-ru"/>
      </w:pPr>
      <w:r w:rsidRPr="001661D6">
        <w:t>Литература</w:t>
      </w:r>
    </w:p>
    <w:p w:rsidR="001615BD" w:rsidRPr="003B0D28" w:rsidRDefault="001615BD" w:rsidP="001615BD">
      <w:pPr>
        <w:pStyle w:val="Zv-References-ru"/>
        <w:numPr>
          <w:ilvl w:val="0"/>
          <w:numId w:val="1"/>
        </w:numPr>
      </w:pPr>
      <w:r w:rsidRPr="003B0D28">
        <w:t>Потапов А.И., Ракитский В.Н., Ильницкая А.В., Березняк И.В. Опасность наночастиц, образующихся при плазменных технологиях. Здоровье населения и среда обитания, 2011, №</w:t>
      </w:r>
      <w:r>
        <w:t xml:space="preserve"> </w:t>
      </w:r>
      <w:r w:rsidRPr="003B0D28">
        <w:t>5, с. 19</w:t>
      </w:r>
      <w:r>
        <w:t xml:space="preserve"> – </w:t>
      </w:r>
      <w:r w:rsidRPr="003B0D28">
        <w:t>21.</w:t>
      </w:r>
    </w:p>
    <w:p w:rsidR="001615BD" w:rsidRPr="006533DC" w:rsidRDefault="001615BD" w:rsidP="001615BD">
      <w:pPr>
        <w:pStyle w:val="Zv-References-ru"/>
        <w:numPr>
          <w:ilvl w:val="0"/>
          <w:numId w:val="1"/>
        </w:numPr>
      </w:pPr>
      <w:r w:rsidRPr="003B0D28">
        <w:t>Синева Е.Л.  Реакция верхних дыхательных путей и кохлеовестибулярного анализатора при комплексном воздействии физических и химических факторов производственной среды. Вестник оториноларингологии, 2009, № 6, с. 31</w:t>
      </w:r>
      <w:r>
        <w:t xml:space="preserve"> – </w:t>
      </w:r>
      <w:r w:rsidRPr="003B0D28">
        <w:t>38.</w:t>
      </w:r>
    </w:p>
    <w:sectPr w:rsidR="001615BD" w:rsidRPr="006533D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547" w:rsidRDefault="00125547">
      <w:r>
        <w:separator/>
      </w:r>
    </w:p>
  </w:endnote>
  <w:endnote w:type="continuationSeparator" w:id="0">
    <w:p w:rsidR="00125547" w:rsidRDefault="0012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E056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E056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5B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547" w:rsidRDefault="00125547">
      <w:r>
        <w:separator/>
      </w:r>
    </w:p>
  </w:footnote>
  <w:footnote w:type="continuationSeparator" w:id="0">
    <w:p w:rsidR="00125547" w:rsidRDefault="00125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615BD">
      <w:rPr>
        <w:sz w:val="20"/>
      </w:rPr>
      <w:t>18</w:t>
    </w:r>
    <w:r>
      <w:rPr>
        <w:sz w:val="20"/>
      </w:rPr>
      <w:t xml:space="preserve"> – </w:t>
    </w:r>
    <w:r w:rsidR="0094721E" w:rsidRPr="001615BD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8E056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5547"/>
    <w:rsid w:val="00037DCC"/>
    <w:rsid w:val="00043701"/>
    <w:rsid w:val="000C7078"/>
    <w:rsid w:val="000D76E9"/>
    <w:rsid w:val="000E495B"/>
    <w:rsid w:val="00125547"/>
    <w:rsid w:val="00140645"/>
    <w:rsid w:val="001615BD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0561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61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isman-120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6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ФАКТОРЫ РИСКА ЗДОРОВЬЮ ПРИ ТЕХНОЛОГИЧЕСКОМ ПРИМЕНЕНИИ НИЗКОТЕМПЕРАТУРНОЙ ПЛАЗМЫ</dc:title>
  <dc:creator>sato</dc:creator>
  <cp:lastModifiedBy>Сатунин</cp:lastModifiedBy>
  <cp:revision>1</cp:revision>
  <cp:lastPrinted>1601-01-01T00:00:00Z</cp:lastPrinted>
  <dcterms:created xsi:type="dcterms:W3CDTF">2019-02-02T21:53:00Z</dcterms:created>
  <dcterms:modified xsi:type="dcterms:W3CDTF">2019-02-02T22:00:00Z</dcterms:modified>
</cp:coreProperties>
</file>