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AA5" w:rsidRDefault="00AB3AA5" w:rsidP="00AB3AA5">
      <w:pPr>
        <w:pStyle w:val="Zv-Titlereport"/>
        <w:rPr>
          <w:lang w:val="en-US"/>
        </w:rPr>
      </w:pPr>
      <w:r>
        <w:rPr>
          <w:lang w:val="en-US"/>
        </w:rPr>
        <w:t>equation of state and electrical conductivity of plasma fl</w:t>
      </w:r>
      <w:bookmarkStart w:id="0" w:name="_GoBack"/>
      <w:bookmarkEnd w:id="0"/>
      <w:r>
        <w:rPr>
          <w:lang w:val="en-US"/>
        </w:rPr>
        <w:t xml:space="preserve">uid of posttransition metals </w:t>
      </w:r>
    </w:p>
    <w:p w:rsidR="00AB3AA5" w:rsidRDefault="00AB3AA5" w:rsidP="00AB3AA5">
      <w:pPr>
        <w:pStyle w:val="Zv-Author"/>
        <w:rPr>
          <w:lang w:val="en-US"/>
        </w:rPr>
      </w:pPr>
      <w:r>
        <w:rPr>
          <w:lang w:val="en-US"/>
        </w:rPr>
        <w:t>Khomkin</w:t>
      </w:r>
      <w:r w:rsidRPr="00934F96">
        <w:rPr>
          <w:lang w:val="en-US"/>
        </w:rPr>
        <w:t xml:space="preserve"> </w:t>
      </w:r>
      <w:r>
        <w:rPr>
          <w:lang w:val="en-US"/>
        </w:rPr>
        <w:t>A.L., Shumikhin</w:t>
      </w:r>
      <w:r w:rsidRPr="00934F96">
        <w:rPr>
          <w:lang w:val="en-US"/>
        </w:rPr>
        <w:t xml:space="preserve"> </w:t>
      </w:r>
      <w:r>
        <w:rPr>
          <w:lang w:val="en-US"/>
        </w:rPr>
        <w:t>A.S.</w:t>
      </w:r>
    </w:p>
    <w:p w:rsidR="00AB3AA5" w:rsidRDefault="00AB3AA5" w:rsidP="00AB3AA5">
      <w:pPr>
        <w:pStyle w:val="Zv-Organization"/>
        <w:rPr>
          <w:lang w:val="en-US"/>
        </w:rPr>
      </w:pPr>
      <w:r>
        <w:rPr>
          <w:lang w:val="en-US"/>
        </w:rPr>
        <w:t xml:space="preserve">Joint institute for high temperatures of RAS, Moscow, Russia, </w:t>
      </w:r>
      <w:hyperlink r:id="rId7" w:history="1">
        <w:r w:rsidRPr="00A21337">
          <w:rPr>
            <w:rStyle w:val="a7"/>
            <w:lang w:val="en-US"/>
          </w:rPr>
          <w:t>shum_ac@mail.ru</w:t>
        </w:r>
      </w:hyperlink>
    </w:p>
    <w:p w:rsidR="00AB3AA5" w:rsidRDefault="00AB3AA5" w:rsidP="00AB3AA5">
      <w:pPr>
        <w:pStyle w:val="Zv-bodyreport"/>
        <w:rPr>
          <w:lang w:val="en-US"/>
        </w:rPr>
      </w:pPr>
      <w:r>
        <w:rPr>
          <w:lang w:val="en-US"/>
        </w:rPr>
        <w:t>In this paper, the</w:t>
      </w:r>
      <w:r w:rsidRPr="006A4721">
        <w:rPr>
          <w:lang w:val="en-US"/>
        </w:rPr>
        <w:t xml:space="preserve"> generalized model </w:t>
      </w:r>
      <w:r>
        <w:rPr>
          <w:lang w:val="en-US"/>
        </w:rPr>
        <w:t xml:space="preserve">is proposed </w:t>
      </w:r>
      <w:r w:rsidRPr="006A4721">
        <w:rPr>
          <w:lang w:val="en-US"/>
        </w:rPr>
        <w:t xml:space="preserve">for the description of thermodynamic and transport properties for post-transition metals (Al, Ga, In, Tl, Pb, Bi), based on the plasma fluid model proposed in [1]. </w:t>
      </w:r>
      <w:r w:rsidRPr="00C96094">
        <w:rPr>
          <w:lang w:val="en-US"/>
        </w:rPr>
        <w:t xml:space="preserve">A special feature of </w:t>
      </w:r>
      <w:r>
        <w:rPr>
          <w:lang w:val="en-US"/>
        </w:rPr>
        <w:t xml:space="preserve">the model is the use of solid </w:t>
      </w:r>
      <w:r w:rsidRPr="00C96094">
        <w:rPr>
          <w:lang w:val="en-US"/>
        </w:rPr>
        <w:t>state characteristics to describe the properties of the fluid (gas state): the cohesive binding energy of atoms and the a</w:t>
      </w:r>
      <w:r>
        <w:rPr>
          <w:lang w:val="en-US"/>
        </w:rPr>
        <w:t>ppearance of an electron jellium – the origin of the band structure. Jellium</w:t>
      </w:r>
      <w:r w:rsidRPr="00C96094">
        <w:rPr>
          <w:lang w:val="en-US"/>
        </w:rPr>
        <w:t xml:space="preserve"> arises from the tails of the electron density of the ground state of all atoms l</w:t>
      </w:r>
      <w:r>
        <w:rPr>
          <w:lang w:val="en-US"/>
        </w:rPr>
        <w:t>ying outside the atomic Wigner-S</w:t>
      </w:r>
      <w:r w:rsidRPr="00C96094">
        <w:rPr>
          <w:lang w:val="en-US"/>
        </w:rPr>
        <w:t>eitz cells. The incre</w:t>
      </w:r>
      <w:r>
        <w:rPr>
          <w:lang w:val="en-US"/>
        </w:rPr>
        <w:t>ase in conductivity of the vapo</w:t>
      </w:r>
      <w:r w:rsidRPr="00C96094">
        <w:rPr>
          <w:lang w:val="en-US"/>
        </w:rPr>
        <w:t>r</w:t>
      </w:r>
      <w:r>
        <w:rPr>
          <w:lang w:val="en-US"/>
        </w:rPr>
        <w:t>s</w:t>
      </w:r>
      <w:r w:rsidRPr="00C96094">
        <w:rPr>
          <w:lang w:val="en-US"/>
        </w:rPr>
        <w:t xml:space="preserve"> during the compression is due to the conductivity of </w:t>
      </w:r>
      <w:r>
        <w:rPr>
          <w:lang w:val="en-US"/>
        </w:rPr>
        <w:t xml:space="preserve">the new component – </w:t>
      </w:r>
      <w:r w:rsidRPr="00C96094">
        <w:rPr>
          <w:lang w:val="en-US"/>
        </w:rPr>
        <w:t>jell</w:t>
      </w:r>
      <w:r>
        <w:rPr>
          <w:lang w:val="en-US"/>
        </w:rPr>
        <w:t>ium</w:t>
      </w:r>
      <w:r w:rsidRPr="00C96094">
        <w:rPr>
          <w:lang w:val="en-US"/>
        </w:rPr>
        <w:t>.</w:t>
      </w:r>
      <w:r w:rsidRPr="006A4721">
        <w:rPr>
          <w:lang w:val="en-US"/>
        </w:rPr>
        <w:t xml:space="preserve"> The </w:t>
      </w:r>
      <w:r>
        <w:rPr>
          <w:lang w:val="en-US"/>
        </w:rPr>
        <w:t>concentration of jellium</w:t>
      </w:r>
      <w:r w:rsidRPr="006A4721">
        <w:rPr>
          <w:lang w:val="en-US"/>
        </w:rPr>
        <w:t xml:space="preserve"> is determined by integrating the Hartree-Fock-Slater wave functions. The concentration of thermal electrons is determined by the Saha formula taking into account all types of correlation. The interaction of free charges is described in the nearest neighbor approximation. The equation of state and transport properties of </w:t>
      </w:r>
      <w:r>
        <w:rPr>
          <w:lang w:val="en-US"/>
        </w:rPr>
        <w:t xml:space="preserve">the </w:t>
      </w:r>
      <w:r w:rsidRPr="006A4721">
        <w:rPr>
          <w:lang w:val="en-US"/>
        </w:rPr>
        <w:t xml:space="preserve">post-transition metals </w:t>
      </w:r>
      <w:r>
        <w:rPr>
          <w:lang w:val="en-US"/>
        </w:rPr>
        <w:t xml:space="preserve">plasma fluid </w:t>
      </w:r>
      <w:r w:rsidRPr="006A4721">
        <w:rPr>
          <w:lang w:val="en-US"/>
        </w:rPr>
        <w:t xml:space="preserve">are calculated in a wide range of temperatures and densities. The </w:t>
      </w:r>
      <w:r>
        <w:rPr>
          <w:lang w:val="en-US"/>
        </w:rPr>
        <w:t xml:space="preserve">critical point </w:t>
      </w:r>
      <w:r w:rsidRPr="006A4721">
        <w:rPr>
          <w:lang w:val="en-US"/>
        </w:rPr>
        <w:t xml:space="preserve">parameters of the vapor-liquid </w:t>
      </w:r>
      <w:r>
        <w:rPr>
          <w:lang w:val="en-US"/>
        </w:rPr>
        <w:t xml:space="preserve">phase </w:t>
      </w:r>
      <w:r w:rsidRPr="006A4721">
        <w:rPr>
          <w:lang w:val="en-US"/>
        </w:rPr>
        <w:t>transition for Ga, In, Tl, Pb, Bi are calculated. The proposed</w:t>
      </w:r>
      <w:r>
        <w:rPr>
          <w:lang w:val="en-US"/>
        </w:rPr>
        <w:t xml:space="preserve"> “</w:t>
      </w:r>
      <w:r w:rsidRPr="006A4721">
        <w:rPr>
          <w:lang w:val="en-US"/>
        </w:rPr>
        <w:t>3+</w:t>
      </w:r>
      <w:r>
        <w:rPr>
          <w:lang w:val="en-US"/>
        </w:rPr>
        <w:t>”</w:t>
      </w:r>
      <w:r w:rsidRPr="006A4721">
        <w:rPr>
          <w:lang w:val="en-US"/>
        </w:rPr>
        <w:t xml:space="preserve"> model describes a continuous transition from gas-plasma conductivity </w:t>
      </w:r>
      <w:r>
        <w:rPr>
          <w:lang w:val="en-US"/>
        </w:rPr>
        <w:t>to metal one</w:t>
      </w:r>
      <w:r w:rsidRPr="006A4721">
        <w:rPr>
          <w:lang w:val="en-US"/>
        </w:rPr>
        <w:t>.</w:t>
      </w:r>
      <w:r>
        <w:rPr>
          <w:lang w:val="en-US"/>
        </w:rPr>
        <w:t xml:space="preserve"> </w:t>
      </w:r>
    </w:p>
    <w:p w:rsidR="00AB3AA5" w:rsidRDefault="00AB3AA5" w:rsidP="00AB3AA5">
      <w:pPr>
        <w:pStyle w:val="Zv-TitleReferences-en"/>
        <w:rPr>
          <w:lang w:val="en-US"/>
        </w:rPr>
      </w:pPr>
      <w:r>
        <w:rPr>
          <w:lang w:val="en-US"/>
        </w:rPr>
        <w:t xml:space="preserve">References </w:t>
      </w:r>
    </w:p>
    <w:p w:rsidR="00AB3AA5" w:rsidRPr="006A4721" w:rsidRDefault="00AB3AA5" w:rsidP="00AB3AA5">
      <w:pPr>
        <w:pStyle w:val="Zv-References-en"/>
      </w:pPr>
      <w:r>
        <w:t xml:space="preserve">Khomkin A.L., </w:t>
      </w:r>
      <w:r w:rsidRPr="005377BA">
        <w:rPr>
          <w:szCs w:val="24"/>
        </w:rPr>
        <w:t>Shumikhin A.S., JETP,</w:t>
      </w:r>
      <w:r>
        <w:rPr>
          <w:szCs w:val="24"/>
        </w:rPr>
        <w:t xml:space="preserve"> 2017,</w:t>
      </w:r>
      <w:r w:rsidRPr="005377BA">
        <w:rPr>
          <w:szCs w:val="24"/>
        </w:rPr>
        <w:t xml:space="preserve"> </w:t>
      </w:r>
      <w:r w:rsidRPr="00934F96">
        <w:rPr>
          <w:szCs w:val="24"/>
        </w:rPr>
        <w:t>125</w:t>
      </w:r>
      <w:r w:rsidRPr="005377BA">
        <w:rPr>
          <w:szCs w:val="24"/>
        </w:rPr>
        <w:t>, 1</w:t>
      </w:r>
      <w:r>
        <w:rPr>
          <w:szCs w:val="24"/>
        </w:rPr>
        <w:t>189</w:t>
      </w:r>
      <w:r w:rsidRPr="005377BA">
        <w:rPr>
          <w:szCs w:val="24"/>
        </w:rPr>
        <w:t>.</w:t>
      </w:r>
      <w:r>
        <w:rPr>
          <w:szCs w:val="24"/>
        </w:rPr>
        <w:t xml:space="preserve"> </w:t>
      </w:r>
    </w:p>
    <w:p w:rsidR="00654A7B" w:rsidRDefault="00654A7B">
      <w:pPr>
        <w:rPr>
          <w:lang w:val="en-US"/>
        </w:rPr>
      </w:pPr>
    </w:p>
    <w:sectPr w:rsidR="00654A7B" w:rsidSect="00F95123">
      <w:headerReference w:type="default" r:id="rId8"/>
      <w:footerReference w:type="even" r:id="rId9"/>
      <w:footerReference w:type="default" r:id="rId10"/>
      <w:pgSz w:w="11906" w:h="16838"/>
      <w:pgMar w:top="1418" w:right="1134" w:bottom="1418" w:left="1134" w:header="624"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17A3" w:rsidRDefault="00AA17A3">
      <w:r>
        <w:separator/>
      </w:r>
    </w:p>
  </w:endnote>
  <w:endnote w:type="continuationSeparator" w:id="0">
    <w:p w:rsidR="00AA17A3" w:rsidRDefault="00AA17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A7389B"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end"/>
    </w:r>
  </w:p>
  <w:p w:rsidR="00F74399" w:rsidRDefault="00F7439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A7389B"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separate"/>
    </w:r>
    <w:r w:rsidR="00AB3AA5">
      <w:rPr>
        <w:rStyle w:val="a5"/>
        <w:noProof/>
      </w:rPr>
      <w:t>1</w:t>
    </w:r>
    <w:r>
      <w:rPr>
        <w:rStyle w:val="a5"/>
      </w:rPr>
      <w:fldChar w:fldCharType="end"/>
    </w:r>
  </w:p>
  <w:p w:rsidR="00F74399" w:rsidRDefault="00F7439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17A3" w:rsidRDefault="00AA17A3">
      <w:r>
        <w:separator/>
      </w:r>
    </w:p>
  </w:footnote>
  <w:footnote w:type="continuationSeparator" w:id="0">
    <w:p w:rsidR="00AA17A3" w:rsidRDefault="00AA17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A7B" w:rsidRPr="00FE5AB7" w:rsidRDefault="00654A7B">
    <w:pPr>
      <w:pStyle w:val="a3"/>
      <w:jc w:val="center"/>
      <w:rPr>
        <w:sz w:val="20"/>
        <w:lang w:val="en-US"/>
      </w:rPr>
    </w:pPr>
    <w:r w:rsidRPr="00FE5AB7">
      <w:rPr>
        <w:sz w:val="20"/>
        <w:lang w:val="en-US"/>
      </w:rPr>
      <w:t xml:space="preserve"> </w:t>
    </w:r>
    <w:r w:rsidR="00EF07A9">
      <w:rPr>
        <w:sz w:val="20"/>
        <w:lang w:val="en-US"/>
      </w:rPr>
      <w:t>4</w:t>
    </w:r>
    <w:r w:rsidR="00AE6185">
      <w:rPr>
        <w:sz w:val="20"/>
        <w:lang w:val="en-US"/>
      </w:rPr>
      <w:t>6</w:t>
    </w:r>
    <w:r w:rsidR="00EF07A9">
      <w:rPr>
        <w:sz w:val="20"/>
        <w:vertAlign w:val="superscript"/>
        <w:lang w:val="en-US"/>
      </w:rPr>
      <w:t>th</w:t>
    </w:r>
    <w:r w:rsidR="00EF07A9">
      <w:rPr>
        <w:sz w:val="20"/>
        <w:lang w:val="en-US"/>
      </w:rPr>
      <w:t xml:space="preserve"> </w:t>
    </w:r>
    <w:r w:rsidR="006B5B24">
      <w:rPr>
        <w:sz w:val="20"/>
        <w:lang w:val="en-US"/>
      </w:rPr>
      <w:t>I</w:t>
    </w:r>
    <w:r w:rsidR="00EF07A9">
      <w:rPr>
        <w:sz w:val="20"/>
        <w:lang w:val="en-US"/>
      </w:rPr>
      <w:t xml:space="preserve">nternational </w:t>
    </w:r>
    <w:r w:rsidR="006B5B24">
      <w:rPr>
        <w:sz w:val="20"/>
        <w:lang w:val="en-US"/>
      </w:rPr>
      <w:t>C</w:t>
    </w:r>
    <w:r w:rsidR="00EF07A9">
      <w:rPr>
        <w:sz w:val="20"/>
        <w:lang w:val="en-US"/>
      </w:rPr>
      <w:t xml:space="preserve">onference on </w:t>
    </w:r>
    <w:r w:rsidR="006B5B24">
      <w:rPr>
        <w:sz w:val="20"/>
        <w:lang w:val="en-US"/>
      </w:rPr>
      <w:t>P</w:t>
    </w:r>
    <w:r w:rsidR="00EF07A9">
      <w:rPr>
        <w:sz w:val="20"/>
        <w:lang w:val="en-US"/>
      </w:rPr>
      <w:t xml:space="preserve">lasma </w:t>
    </w:r>
    <w:r w:rsidR="006B5B24">
      <w:rPr>
        <w:sz w:val="20"/>
        <w:lang w:val="en-US"/>
      </w:rPr>
      <w:t>P</w:t>
    </w:r>
    <w:r w:rsidR="00EF07A9">
      <w:rPr>
        <w:sz w:val="20"/>
        <w:lang w:val="en-US"/>
      </w:rPr>
      <w:t xml:space="preserve">hysics and CF, </w:t>
    </w:r>
    <w:r w:rsidR="00AE6185">
      <w:rPr>
        <w:sz w:val="20"/>
        <w:lang w:val="en-US"/>
      </w:rPr>
      <w:t>March</w:t>
    </w:r>
    <w:r w:rsidR="00EF07A9">
      <w:rPr>
        <w:sz w:val="20"/>
        <w:lang w:val="en-US"/>
      </w:rPr>
      <w:t xml:space="preserve">  </w:t>
    </w:r>
    <w:r w:rsidR="00AE6185">
      <w:rPr>
        <w:sz w:val="20"/>
        <w:lang w:val="en-US"/>
      </w:rPr>
      <w:t>18</w:t>
    </w:r>
    <w:r w:rsidR="00EF07A9">
      <w:rPr>
        <w:sz w:val="20"/>
        <w:lang w:val="en-US"/>
      </w:rPr>
      <w:t xml:space="preserve"> – </w:t>
    </w:r>
    <w:r w:rsidR="00AE6185">
      <w:rPr>
        <w:sz w:val="20"/>
        <w:lang w:val="en-US"/>
      </w:rPr>
      <w:t>22</w:t>
    </w:r>
    <w:r w:rsidR="00EF07A9">
      <w:rPr>
        <w:sz w:val="20"/>
        <w:lang w:val="en-US"/>
      </w:rPr>
      <w:t>, 201</w:t>
    </w:r>
    <w:r w:rsidR="00AE6185">
      <w:rPr>
        <w:sz w:val="20"/>
        <w:lang w:val="en-US"/>
      </w:rPr>
      <w:t>9</w:t>
    </w:r>
    <w:r w:rsidR="00EF07A9">
      <w:rPr>
        <w:sz w:val="20"/>
        <w:lang w:val="en-US"/>
      </w:rPr>
      <w:t>, Zvenigorod</w:t>
    </w:r>
  </w:p>
  <w:p w:rsidR="00654A7B" w:rsidRDefault="00A7389B">
    <w:pPr>
      <w:pStyle w:val="a3"/>
      <w:jc w:val="center"/>
      <w:rPr>
        <w:sz w:val="20"/>
        <w:lang w:val="en-US"/>
      </w:rPr>
    </w:pPr>
    <w:r>
      <w:rPr>
        <w:noProof/>
        <w:sz w:val="20"/>
      </w:rPr>
      <w:pict>
        <v:line id="_x0000_s2055" style="position:absolute;left:0;text-align:left;flip:y;z-index:251657728" from="54pt,1.2pt" to="6in,1.2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66120"/>
    <w:multiLevelType w:val="hybridMultilevel"/>
    <w:tmpl w:val="B88A11F8"/>
    <w:lvl w:ilvl="0" w:tplc="724A08B4">
      <w:start w:val="1"/>
      <w:numFmt w:val="decimal"/>
      <w:pStyle w:val="Zv-References-en"/>
      <w:lvlText w:val="[%1]."/>
      <w:lvlJc w:val="left"/>
      <w:pPr>
        <w:ind w:left="720" w:hanging="360"/>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742C59"/>
    <w:multiLevelType w:val="hybridMultilevel"/>
    <w:tmpl w:val="C7907DDE"/>
    <w:lvl w:ilvl="0" w:tplc="2B0CCDB0">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5506D5"/>
    <w:multiLevelType w:val="hybridMultilevel"/>
    <w:tmpl w:val="9CD04C5E"/>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513363CF"/>
    <w:multiLevelType w:val="hybridMultilevel"/>
    <w:tmpl w:val="47F6055C"/>
    <w:lvl w:ilvl="0" w:tplc="3B7699B8">
      <w:start w:val="1"/>
      <w:numFmt w:val="decimal"/>
      <w:pStyle w:val="Zv-References-ru"/>
      <w:lvlText w:val="[%1]."/>
      <w:lvlJc w:val="left"/>
      <w:pPr>
        <w:tabs>
          <w:tab w:val="num" w:pos="567"/>
        </w:tabs>
        <w:ind w:left="567" w:hanging="567"/>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151351A"/>
    <w:multiLevelType w:val="hybridMultilevel"/>
    <w:tmpl w:val="DF0A2E70"/>
    <w:lvl w:ilvl="0" w:tplc="3AF8BFDA">
      <w:start w:val="1"/>
      <w:numFmt w:val="decimal"/>
      <w:pStyle w:val="2"/>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7BF95CDD"/>
    <w:multiLevelType w:val="hybridMultilevel"/>
    <w:tmpl w:val="C36EC594"/>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3"/>
  </w:num>
  <w:num w:numId="3">
    <w:abstractNumId w:val="2"/>
  </w:num>
  <w:num w:numId="4">
    <w:abstractNumId w:val="5"/>
  </w:num>
  <w:num w:numId="5">
    <w:abstractNumId w:val="1"/>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noPunctuationKerning/>
  <w:characterSpacingControl w:val="doNotCompress"/>
  <w:hdrShapeDefaults>
    <o:shapedefaults v:ext="edit" spidmax="31746"/>
    <o:shapelayout v:ext="edit">
      <o:idmap v:ext="edit" data="2"/>
    </o:shapelayout>
  </w:hdrShapeDefaults>
  <w:footnotePr>
    <w:footnote w:id="-1"/>
    <w:footnote w:id="0"/>
  </w:footnotePr>
  <w:endnotePr>
    <w:endnote w:id="-1"/>
    <w:endnote w:id="0"/>
  </w:endnotePr>
  <w:compat/>
  <w:rsids>
    <w:rsidRoot w:val="00AA17A3"/>
    <w:rsid w:val="00043701"/>
    <w:rsid w:val="000C657D"/>
    <w:rsid w:val="000C7078"/>
    <w:rsid w:val="000D76E9"/>
    <w:rsid w:val="000E495B"/>
    <w:rsid w:val="001C0CCB"/>
    <w:rsid w:val="00205708"/>
    <w:rsid w:val="00220629"/>
    <w:rsid w:val="0023083F"/>
    <w:rsid w:val="00247225"/>
    <w:rsid w:val="003800F3"/>
    <w:rsid w:val="003A606B"/>
    <w:rsid w:val="003B5B93"/>
    <w:rsid w:val="003E0981"/>
    <w:rsid w:val="00401388"/>
    <w:rsid w:val="0043297E"/>
    <w:rsid w:val="00446025"/>
    <w:rsid w:val="004A77D1"/>
    <w:rsid w:val="004B72AA"/>
    <w:rsid w:val="004F4E29"/>
    <w:rsid w:val="005074E3"/>
    <w:rsid w:val="00567C6F"/>
    <w:rsid w:val="00573BAD"/>
    <w:rsid w:val="0058676C"/>
    <w:rsid w:val="005F764D"/>
    <w:rsid w:val="00654A7B"/>
    <w:rsid w:val="006B5B24"/>
    <w:rsid w:val="00732A2E"/>
    <w:rsid w:val="007B6378"/>
    <w:rsid w:val="007E06CE"/>
    <w:rsid w:val="00802D35"/>
    <w:rsid w:val="008520F9"/>
    <w:rsid w:val="008850EF"/>
    <w:rsid w:val="00906FF7"/>
    <w:rsid w:val="00A7389B"/>
    <w:rsid w:val="00AA17A3"/>
    <w:rsid w:val="00AB3AA5"/>
    <w:rsid w:val="00AE6185"/>
    <w:rsid w:val="00B622ED"/>
    <w:rsid w:val="00B9584E"/>
    <w:rsid w:val="00C103CD"/>
    <w:rsid w:val="00C232A0"/>
    <w:rsid w:val="00C5751F"/>
    <w:rsid w:val="00D47F19"/>
    <w:rsid w:val="00D900FB"/>
    <w:rsid w:val="00D92E54"/>
    <w:rsid w:val="00E7021A"/>
    <w:rsid w:val="00E87733"/>
    <w:rsid w:val="00EE371E"/>
    <w:rsid w:val="00EF07A9"/>
    <w:rsid w:val="00F722F5"/>
    <w:rsid w:val="00F74399"/>
    <w:rsid w:val="00F95123"/>
    <w:rsid w:val="00FE5A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5123"/>
    <w:rPr>
      <w:sz w:val="24"/>
      <w:szCs w:val="24"/>
    </w:rPr>
  </w:style>
  <w:style w:type="paragraph" w:styleId="10">
    <w:name w:val="heading 1"/>
    <w:basedOn w:val="a"/>
    <w:next w:val="a"/>
    <w:qFormat/>
    <w:rsid w:val="00F95123"/>
    <w:pPr>
      <w:keepNext/>
      <w:spacing w:before="240" w:after="60"/>
      <w:outlineLvl w:val="0"/>
    </w:pPr>
    <w:rPr>
      <w:rFonts w:ascii="Arial" w:hAnsi="Arial" w:cs="Arial"/>
      <w:b/>
      <w:bCs/>
      <w:kern w:val="32"/>
      <w:sz w:val="32"/>
      <w:szCs w:val="32"/>
    </w:rPr>
  </w:style>
  <w:style w:type="paragraph" w:styleId="20">
    <w:name w:val="heading 2"/>
    <w:basedOn w:val="a"/>
    <w:next w:val="a"/>
    <w:qFormat/>
    <w:rsid w:val="00F95123"/>
    <w:pPr>
      <w:keepNext/>
      <w:spacing w:before="240" w:after="60"/>
      <w:outlineLvl w:val="1"/>
    </w:pPr>
    <w:rPr>
      <w:rFonts w:ascii="Arial" w:hAnsi="Arial" w:cs="Arial"/>
      <w:b/>
      <w:bCs/>
      <w:i/>
      <w:iCs/>
      <w:sz w:val="28"/>
      <w:szCs w:val="28"/>
    </w:rPr>
  </w:style>
  <w:style w:type="paragraph" w:styleId="3">
    <w:name w:val="heading 3"/>
    <w:basedOn w:val="a"/>
    <w:next w:val="a"/>
    <w:qFormat/>
    <w:rsid w:val="00F9512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95123"/>
    <w:pPr>
      <w:tabs>
        <w:tab w:val="center" w:pos="4677"/>
        <w:tab w:val="right" w:pos="9355"/>
      </w:tabs>
    </w:pPr>
  </w:style>
  <w:style w:type="paragraph" w:styleId="a4">
    <w:name w:val="footer"/>
    <w:basedOn w:val="a"/>
    <w:rsid w:val="00F95123"/>
    <w:pPr>
      <w:tabs>
        <w:tab w:val="center" w:pos="4677"/>
        <w:tab w:val="right" w:pos="9355"/>
      </w:tabs>
    </w:pPr>
  </w:style>
  <w:style w:type="character" w:styleId="a5">
    <w:name w:val="page number"/>
    <w:basedOn w:val="a0"/>
    <w:rsid w:val="00F95123"/>
  </w:style>
  <w:style w:type="paragraph" w:customStyle="1" w:styleId="Zv-Author">
    <w:name w:val="Zv-Author"/>
    <w:basedOn w:val="a"/>
    <w:next w:val="Zv-Organization"/>
    <w:rsid w:val="00F95123"/>
    <w:pPr>
      <w:spacing w:after="120"/>
      <w:ind w:left="397" w:right="397"/>
      <w:jc w:val="center"/>
    </w:pPr>
    <w:rPr>
      <w:bCs/>
      <w:iCs/>
      <w:szCs w:val="20"/>
    </w:rPr>
  </w:style>
  <w:style w:type="paragraph" w:customStyle="1" w:styleId="Zv-Organization">
    <w:name w:val="Zv-Organization"/>
    <w:basedOn w:val="a"/>
    <w:next w:val="Zv-bodyreport"/>
    <w:rsid w:val="00F95123"/>
    <w:pPr>
      <w:tabs>
        <w:tab w:val="center" w:pos="4320"/>
      </w:tabs>
      <w:spacing w:before="120" w:after="240"/>
      <w:ind w:left="567"/>
    </w:pPr>
    <w:rPr>
      <w:i/>
      <w:szCs w:val="20"/>
    </w:rPr>
  </w:style>
  <w:style w:type="paragraph" w:customStyle="1" w:styleId="Zv-Titlereport">
    <w:name w:val="Zv-Title_report"/>
    <w:basedOn w:val="3"/>
    <w:next w:val="Zv-Author"/>
    <w:rsid w:val="00F95123"/>
    <w:pPr>
      <w:spacing w:before="0" w:after="120"/>
      <w:jc w:val="center"/>
    </w:pPr>
    <w:rPr>
      <w:rFonts w:ascii="Times New Roman" w:hAnsi="Times New Roman" w:cs="Times New Roman"/>
      <w:bCs w:val="0"/>
      <w:caps/>
      <w:kern w:val="24"/>
      <w:sz w:val="24"/>
      <w:szCs w:val="20"/>
    </w:rPr>
  </w:style>
  <w:style w:type="paragraph" w:customStyle="1" w:styleId="Zv-TitleReferences-ru">
    <w:name w:val="Zv-Title_References-ru"/>
    <w:basedOn w:val="a6"/>
    <w:next w:val="Zv-References-ru"/>
    <w:rsid w:val="00F95123"/>
    <w:pPr>
      <w:spacing w:before="120"/>
    </w:pPr>
    <w:rPr>
      <w:b/>
      <w:bCs/>
      <w:szCs w:val="20"/>
      <w:lang w:eastAsia="en-US"/>
    </w:rPr>
  </w:style>
  <w:style w:type="paragraph" w:customStyle="1" w:styleId="Zv-bodyreport">
    <w:name w:val="Zv-body_report"/>
    <w:basedOn w:val="a"/>
    <w:rsid w:val="00F95123"/>
    <w:pPr>
      <w:ind w:firstLine="284"/>
      <w:jc w:val="both"/>
    </w:pPr>
  </w:style>
  <w:style w:type="paragraph" w:styleId="a6">
    <w:name w:val="Body Text"/>
    <w:basedOn w:val="a"/>
    <w:rsid w:val="00F95123"/>
    <w:pPr>
      <w:spacing w:after="120"/>
    </w:pPr>
  </w:style>
  <w:style w:type="paragraph" w:customStyle="1" w:styleId="Zv-References-ru">
    <w:name w:val="Zv-References-ru"/>
    <w:basedOn w:val="a6"/>
    <w:rsid w:val="00F95123"/>
    <w:pPr>
      <w:numPr>
        <w:numId w:val="2"/>
      </w:numPr>
      <w:spacing w:after="0"/>
    </w:pPr>
    <w:rPr>
      <w:szCs w:val="20"/>
      <w:lang w:eastAsia="en-US"/>
    </w:rPr>
  </w:style>
  <w:style w:type="paragraph" w:customStyle="1" w:styleId="Zv-formula">
    <w:name w:val="Zv-formula"/>
    <w:basedOn w:val="Zv-bodyreport"/>
    <w:next w:val="Zv-bodyreportcont"/>
    <w:rsid w:val="00F95123"/>
    <w:pPr>
      <w:tabs>
        <w:tab w:val="center" w:pos="3960"/>
        <w:tab w:val="left" w:pos="8820"/>
      </w:tabs>
    </w:pPr>
  </w:style>
  <w:style w:type="paragraph" w:customStyle="1" w:styleId="Zv-bodyreportcont">
    <w:name w:val="Zv-body_report_cont"/>
    <w:basedOn w:val="Zv-bodyreport"/>
    <w:next w:val="Zv-bodyreport"/>
    <w:rsid w:val="00F95123"/>
    <w:pPr>
      <w:ind w:firstLine="0"/>
    </w:pPr>
  </w:style>
  <w:style w:type="paragraph" w:customStyle="1" w:styleId="Zv-References-en">
    <w:name w:val="Zv-References-en"/>
    <w:basedOn w:val="Zv-References-ru"/>
    <w:qFormat/>
    <w:rsid w:val="00C232A0"/>
    <w:pPr>
      <w:numPr>
        <w:numId w:val="6"/>
      </w:numPr>
      <w:tabs>
        <w:tab w:val="left" w:pos="567"/>
      </w:tabs>
      <w:ind w:left="567" w:hanging="567"/>
    </w:pPr>
    <w:rPr>
      <w:lang w:val="en-US"/>
    </w:rPr>
  </w:style>
  <w:style w:type="paragraph" w:customStyle="1" w:styleId="1">
    <w:name w:val="Стиль1"/>
    <w:basedOn w:val="a3"/>
    <w:qFormat/>
    <w:rsid w:val="00401388"/>
    <w:pPr>
      <w:numPr>
        <w:numId w:val="5"/>
      </w:numPr>
      <w:tabs>
        <w:tab w:val="clear" w:pos="4677"/>
        <w:tab w:val="clear" w:pos="9355"/>
      </w:tabs>
      <w:spacing w:after="120"/>
      <w:ind w:left="426"/>
    </w:pPr>
    <w:rPr>
      <w:lang w:val="en-US"/>
    </w:rPr>
  </w:style>
  <w:style w:type="paragraph" w:customStyle="1" w:styleId="2">
    <w:name w:val="Стиль2"/>
    <w:basedOn w:val="1"/>
    <w:next w:val="1"/>
    <w:qFormat/>
    <w:rsid w:val="00401388"/>
    <w:pPr>
      <w:numPr>
        <w:numId w:val="7"/>
      </w:numPr>
      <w:ind w:left="360"/>
    </w:pPr>
  </w:style>
  <w:style w:type="paragraph" w:customStyle="1" w:styleId="Zv-TitleReferences-en">
    <w:name w:val="Zv-Title_References-en"/>
    <w:basedOn w:val="Zv-TitleReferences-ru"/>
    <w:next w:val="Zv-References-en"/>
    <w:qFormat/>
    <w:rsid w:val="00E7021A"/>
  </w:style>
  <w:style w:type="character" w:styleId="a7">
    <w:name w:val="Hyperlink"/>
    <w:basedOn w:val="a0"/>
    <w:unhideWhenUsed/>
    <w:rsid w:val="00AB3AA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hum_ac@mai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ato\AppData\Roaming\Microsoft\&#1064;&#1072;&#1073;&#1083;&#1086;&#1085;&#1099;\Zven_2019_e.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Zven_2019_e</Template>
  <TotalTime>1</TotalTime>
  <Pages>1</Pages>
  <Words>249</Words>
  <Characters>1422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EQUATION OF STATE AND ELECTRICAL CONDUCTIVITY OF PLASMA FLUID OF POSTTRANSITION METALS</dc:title>
  <dc:creator>sato</dc:creator>
  <cp:lastModifiedBy>Сатунин</cp:lastModifiedBy>
  <cp:revision>1</cp:revision>
  <cp:lastPrinted>1601-01-01T00:00:00Z</cp:lastPrinted>
  <dcterms:created xsi:type="dcterms:W3CDTF">2019-02-03T18:58:00Z</dcterms:created>
  <dcterms:modified xsi:type="dcterms:W3CDTF">2019-02-03T18:59:00Z</dcterms:modified>
</cp:coreProperties>
</file>