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30" w:rsidRPr="00A32930" w:rsidRDefault="00A32930" w:rsidP="00A32930">
      <w:pPr>
        <w:pStyle w:val="Zv-Titlereport"/>
        <w:rPr>
          <w:lang w:val="en-US"/>
        </w:rPr>
      </w:pPr>
      <w:r w:rsidRPr="00A32930">
        <w:rPr>
          <w:lang w:val="en-US"/>
        </w:rPr>
        <w:t>ESTIMATION OF COLD PLASMA JET CURRENT</w:t>
      </w:r>
    </w:p>
    <w:p w:rsidR="00A32930" w:rsidRPr="000D3C20" w:rsidRDefault="00A32930" w:rsidP="00A32930">
      <w:pPr>
        <w:pStyle w:val="Zv-Author"/>
        <w:rPr>
          <w:lang w:val="en-US"/>
        </w:rPr>
      </w:pPr>
      <w:r w:rsidRPr="00385E5C">
        <w:rPr>
          <w:vertAlign w:val="superscript"/>
          <w:lang w:val="en-US"/>
        </w:rPr>
        <w:t>1</w:t>
      </w:r>
      <w:r w:rsidRPr="00284738">
        <w:rPr>
          <w:u w:val="single"/>
          <w:lang w:val="en-US"/>
        </w:rPr>
        <w:t>Shershunova E.A.</w:t>
      </w:r>
      <w:r w:rsidRPr="000D3C20">
        <w:rPr>
          <w:lang w:val="en-US"/>
        </w:rPr>
        <w:t xml:space="preserve">, </w:t>
      </w:r>
      <w:r w:rsidRPr="00284738">
        <w:rPr>
          <w:vertAlign w:val="superscript"/>
          <w:lang w:val="en-US"/>
        </w:rPr>
        <w:t>2</w:t>
      </w:r>
      <w:r w:rsidRPr="00284738">
        <w:rPr>
          <w:lang w:val="en-US"/>
        </w:rPr>
        <w:t>Puplauskis M.,</w:t>
      </w:r>
      <w:r w:rsidRPr="000D3C20">
        <w:rPr>
          <w:lang w:val="en-US"/>
        </w:rPr>
        <w:t xml:space="preserve"> </w:t>
      </w:r>
      <w:r w:rsidRPr="000D3C20">
        <w:rPr>
          <w:vertAlign w:val="superscript"/>
          <w:lang w:val="en-US"/>
        </w:rPr>
        <w:t>1</w:t>
      </w:r>
      <w:r w:rsidRPr="000D3C20">
        <w:rPr>
          <w:lang w:val="en-US"/>
        </w:rPr>
        <w:t>Rebrov I.E.</w:t>
      </w:r>
    </w:p>
    <w:p w:rsidR="00A32930" w:rsidRPr="000D3C20" w:rsidRDefault="00A32930" w:rsidP="00A32930">
      <w:pPr>
        <w:pStyle w:val="Zv-Organization"/>
        <w:rPr>
          <w:u w:val="single"/>
          <w:lang w:val="en-US"/>
        </w:rPr>
      </w:pPr>
      <w:r w:rsidRPr="000D3C20">
        <w:rPr>
          <w:vertAlign w:val="superscript"/>
          <w:lang w:val="en-US"/>
        </w:rPr>
        <w:t>1</w:t>
      </w:r>
      <w:r w:rsidRPr="000D3C20">
        <w:rPr>
          <w:lang w:val="en-US"/>
        </w:rPr>
        <w:t>Institute for Electrophysics and Electric Power, RAS, St. Petersburg, Russia,</w:t>
      </w:r>
      <w:r>
        <w:rPr>
          <w:lang w:val="en-US"/>
        </w:rPr>
        <w:br/>
        <w:t xml:space="preserve">     </w:t>
      </w:r>
      <w:hyperlink r:id="rId7" w:history="1">
        <w:r w:rsidRPr="002137FB">
          <w:rPr>
            <w:rStyle w:val="a7"/>
            <w:lang w:val="en-US"/>
          </w:rPr>
          <w:t>eshershunova@gmail.com</w:t>
        </w:r>
      </w:hyperlink>
      <w:r>
        <w:rPr>
          <w:rStyle w:val="a7"/>
          <w:color w:val="auto"/>
          <w:u w:val="none"/>
          <w:lang w:val="en-US"/>
        </w:rPr>
        <w:br/>
      </w:r>
      <w:r w:rsidRPr="000D3C20">
        <w:rPr>
          <w:vertAlign w:val="superscript"/>
          <w:lang w:val="en-US"/>
        </w:rPr>
        <w:t>2</w:t>
      </w:r>
      <w:r w:rsidRPr="000D3C20">
        <w:rPr>
          <w:lang w:val="en-US"/>
        </w:rPr>
        <w:t>Bauman Moscow State Technical University, Moscow, Russia</w:t>
      </w:r>
    </w:p>
    <w:p w:rsidR="00A32930" w:rsidRPr="00B70C39" w:rsidRDefault="00A32930" w:rsidP="00A32930">
      <w:pPr>
        <w:pStyle w:val="Zv-bodyreport"/>
        <w:rPr>
          <w:lang w:val="en-US"/>
        </w:rPr>
      </w:pPr>
      <w:r w:rsidRPr="000D3C20">
        <w:rPr>
          <w:lang w:val="en-US"/>
        </w:rPr>
        <w:t xml:space="preserve">Studies of plasma jet dynamics have shown that jet propagates </w:t>
      </w:r>
      <w:r w:rsidRPr="000D3C20">
        <w:rPr>
          <w:lang w:val="en-GB"/>
        </w:rPr>
        <w:t>in</w:t>
      </w:r>
      <w:r w:rsidRPr="000D3C20">
        <w:rPr>
          <w:lang w:val="en-US"/>
        </w:rPr>
        <w:t xml:space="preserve"> </w:t>
      </w:r>
      <w:r w:rsidRPr="000D3C20">
        <w:rPr>
          <w:lang w:val="en-GB"/>
        </w:rPr>
        <w:t>a</w:t>
      </w:r>
      <w:r w:rsidRPr="000D3C20">
        <w:rPr>
          <w:lang w:val="en-US"/>
        </w:rPr>
        <w:t xml:space="preserve"> </w:t>
      </w:r>
      <w:r w:rsidRPr="000D3C20">
        <w:rPr>
          <w:lang w:val="en-GB"/>
        </w:rPr>
        <w:t>similar</w:t>
      </w:r>
      <w:r w:rsidRPr="000D3C20">
        <w:rPr>
          <w:lang w:val="en-US"/>
        </w:rPr>
        <w:t xml:space="preserve"> </w:t>
      </w:r>
      <w:r w:rsidRPr="000D3C20">
        <w:rPr>
          <w:lang w:val="en-GB"/>
        </w:rPr>
        <w:t>way</w:t>
      </w:r>
      <w:r w:rsidRPr="000D3C20">
        <w:rPr>
          <w:lang w:val="en-US"/>
        </w:rPr>
        <w:t xml:space="preserve"> </w:t>
      </w:r>
      <w:r w:rsidRPr="000D3C20">
        <w:rPr>
          <w:lang w:val="en-GB"/>
        </w:rPr>
        <w:t>as</w:t>
      </w:r>
      <w:r w:rsidRPr="000D3C20">
        <w:rPr>
          <w:lang w:val="en-US"/>
        </w:rPr>
        <w:t xml:space="preserve"> a</w:t>
      </w:r>
      <w:r w:rsidRPr="009C1BBF">
        <w:rPr>
          <w:lang w:val="en-US"/>
        </w:rPr>
        <w:t xml:space="preserve"> </w:t>
      </w:r>
      <w:r w:rsidRPr="000D3C20">
        <w:rPr>
          <w:lang w:val="en-US"/>
        </w:rPr>
        <w:t>streamer at a speed of 10</w:t>
      </w:r>
      <w:r w:rsidRPr="000D3C20">
        <w:rPr>
          <w:vertAlign w:val="superscript"/>
          <w:lang w:val="en-US"/>
        </w:rPr>
        <w:t>6</w:t>
      </w:r>
      <w:r w:rsidRPr="000D3C20">
        <w:rPr>
          <w:lang w:val="en-US"/>
        </w:rPr>
        <w:t>-10</w:t>
      </w:r>
      <w:r w:rsidRPr="000D3C20">
        <w:rPr>
          <w:vertAlign w:val="superscript"/>
          <w:lang w:val="en-US"/>
        </w:rPr>
        <w:t>8</w:t>
      </w:r>
      <w:r w:rsidRPr="000D3C20">
        <w:rPr>
          <w:lang w:val="en-US"/>
        </w:rPr>
        <w:t xml:space="preserve"> cm/s, which is much bigger than t</w:t>
      </w:r>
      <w:r>
        <w:rPr>
          <w:lang w:val="en-US"/>
        </w:rPr>
        <w:t xml:space="preserve">he velocity of a pumped medium. There are some difficulties with the jet current measurements due to </w:t>
      </w:r>
      <w:r w:rsidRPr="000D3C20">
        <w:rPr>
          <w:lang w:val="en-US"/>
        </w:rPr>
        <w:t>electromagnetic noise</w:t>
      </w:r>
      <w:r>
        <w:rPr>
          <w:lang w:val="en-US"/>
        </w:rPr>
        <w:t xml:space="preserve"> [1,2</w:t>
      </w:r>
      <w:r w:rsidRPr="000D3C20">
        <w:rPr>
          <w:lang w:val="en-US"/>
        </w:rPr>
        <w:t>]</w:t>
      </w:r>
      <w:r>
        <w:rPr>
          <w:lang w:val="en-US"/>
        </w:rPr>
        <w:t>.</w:t>
      </w:r>
    </w:p>
    <w:p w:rsidR="00A32930" w:rsidRDefault="00A32930" w:rsidP="00A32930">
      <w:pPr>
        <w:pStyle w:val="Zv-bodyreport"/>
        <w:rPr>
          <w:lang w:val="en-US"/>
        </w:rPr>
      </w:pPr>
      <w:r w:rsidRPr="000D3C20">
        <w:rPr>
          <w:lang w:val="en-US"/>
        </w:rPr>
        <w:t xml:space="preserve">In this work, the plasma jet current measurements were carried by connecting it to an external metal collector. A plasma jet was formed in the air </w:t>
      </w:r>
      <w:r w:rsidRPr="000D3C20">
        <w:rPr>
          <w:lang w:val="en-GB"/>
        </w:rPr>
        <w:t>by</w:t>
      </w:r>
      <w:r w:rsidRPr="000D3C20">
        <w:rPr>
          <w:lang w:val="en-US"/>
        </w:rPr>
        <w:t xml:space="preserve"> pumping the discharge gap at a rate of 5 liters per minute. The discharge was </w:t>
      </w:r>
      <w:r>
        <w:rPr>
          <w:lang w:val="en-US"/>
        </w:rPr>
        <w:t>realized</w:t>
      </w:r>
      <w:r w:rsidRPr="000D3C20">
        <w:rPr>
          <w:lang w:val="en-US"/>
        </w:rPr>
        <w:t xml:space="preserve"> in a quartz tube with an outer diameter of 5 mm and a thickness of 1 mm. A copper wire with a diameter of 2 mm, placed along the central axis of the tube, served as a high-voltage electrode. Copper foil glued to the tube was used as ground electrode. The jet was formed by applying nanosecond electrical pulses with an amplitude of 10 kV and a frequency of 3 kHz [</w:t>
      </w:r>
      <w:r>
        <w:rPr>
          <w:lang w:val="en-US"/>
        </w:rPr>
        <w:t>3</w:t>
      </w:r>
      <w:r w:rsidRPr="000D3C20">
        <w:rPr>
          <w:lang w:val="en-US"/>
        </w:rPr>
        <w:t>] to the high-voltage electrode. The current collector was made as a metal disk with an area of 1 cm</w:t>
      </w:r>
      <w:r w:rsidRPr="000D3C20">
        <w:rPr>
          <w:vertAlign w:val="superscript"/>
          <w:lang w:val="en-US"/>
        </w:rPr>
        <w:t>2</w:t>
      </w:r>
      <w:r w:rsidRPr="000D3C20">
        <w:rPr>
          <w:lang w:val="en-US"/>
        </w:rPr>
        <w:t xml:space="preserve"> and placed perpendicular to the central tube axis 1 cm away from the tube end. The plasma jet current was </w:t>
      </w:r>
      <w:r>
        <w:rPr>
          <w:lang w:val="en-US"/>
        </w:rPr>
        <w:t>eatimated</w:t>
      </w:r>
      <w:r w:rsidRPr="000D3C20">
        <w:rPr>
          <w:lang w:val="en-US"/>
        </w:rPr>
        <w:t xml:space="preserve"> through the voltage drop across the wave impedance of the coaxial cable (50 Ω) via the BNC connector. The coaxiality of the proposed design ma</w:t>
      </w:r>
      <w:r>
        <w:rPr>
          <w:lang w:val="en-US"/>
        </w:rPr>
        <w:t>de</w:t>
      </w:r>
      <w:r w:rsidRPr="000D3C20">
        <w:rPr>
          <w:lang w:val="en-US"/>
        </w:rPr>
        <w:t xml:space="preserve"> it possible to measure currents of a milliampere magnitude with a sufficient precision. </w:t>
      </w:r>
    </w:p>
    <w:p w:rsidR="00A32930" w:rsidRPr="00853541" w:rsidRDefault="00A32930" w:rsidP="00A32930">
      <w:pPr>
        <w:pStyle w:val="Zv-Organization"/>
        <w:keepNext/>
        <w:rPr>
          <w:lang w:val="en-US"/>
        </w:rPr>
      </w:pPr>
      <w:r>
        <w:rPr>
          <w:noProof/>
          <w:szCs w:val="28"/>
        </w:rPr>
        <w:drawing>
          <wp:inline distT="0" distB="0" distL="0" distR="0">
            <wp:extent cx="2324100" cy="2095500"/>
            <wp:effectExtent l="19050" t="0" r="0" b="0"/>
            <wp:docPr id="1" name="Рисунок 1" descr="scope_8 - копия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pe_8 - копия e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541">
        <w:rPr>
          <w:szCs w:val="28"/>
          <w:lang w:val="en-US"/>
        </w:rPr>
        <w:t xml:space="preserve">   </w:t>
      </w:r>
      <w:r>
        <w:rPr>
          <w:noProof/>
          <w:szCs w:val="28"/>
        </w:rPr>
        <w:drawing>
          <wp:inline distT="0" distB="0" distL="0" distR="0">
            <wp:extent cx="2314575" cy="2105025"/>
            <wp:effectExtent l="19050" t="0" r="9525" b="0"/>
            <wp:docPr id="2" name="Рисунок 2" descr="scope_9 - копия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pe_9 - копия -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30" w:rsidRPr="00853541" w:rsidRDefault="00A32930" w:rsidP="00A32930">
      <w:pPr>
        <w:pStyle w:val="a8"/>
        <w:spacing w:after="120"/>
        <w:ind w:left="1134" w:right="2126"/>
        <w:jc w:val="both"/>
        <w:rPr>
          <w:b w:val="0"/>
          <w:lang w:val="en-US"/>
        </w:rPr>
      </w:pPr>
      <w:r>
        <w:rPr>
          <w:lang w:val="en-US"/>
        </w:rPr>
        <w:t xml:space="preserve">Figure 1. </w:t>
      </w:r>
      <w:r>
        <w:rPr>
          <w:b w:val="0"/>
          <w:lang w:val="en-US"/>
        </w:rPr>
        <w:t>Waveforms</w:t>
      </w:r>
      <w:r w:rsidRPr="003B2B17">
        <w:rPr>
          <w:b w:val="0"/>
          <w:lang w:val="en-US"/>
        </w:rPr>
        <w:t xml:space="preserve"> of current </w:t>
      </w:r>
      <w:r w:rsidRPr="003B2B17">
        <w:rPr>
          <w:b w:val="0"/>
          <w:i/>
          <w:lang w:val="en-US"/>
        </w:rPr>
        <w:t>I</w:t>
      </w:r>
      <w:r w:rsidRPr="003B2B17">
        <w:rPr>
          <w:b w:val="0"/>
          <w:lang w:val="en-US"/>
        </w:rPr>
        <w:t xml:space="preserve"> through the collector and voltage </w:t>
      </w:r>
      <w:r w:rsidRPr="003B2B17">
        <w:rPr>
          <w:b w:val="0"/>
          <w:i/>
          <w:lang w:val="en-US"/>
        </w:rPr>
        <w:t>V</w:t>
      </w:r>
      <w:r w:rsidRPr="003B2B17">
        <w:rPr>
          <w:b w:val="0"/>
          <w:lang w:val="en-US"/>
        </w:rPr>
        <w:t xml:space="preserve"> on the high-voltage electrode</w:t>
      </w:r>
      <w:r>
        <w:rPr>
          <w:b w:val="0"/>
          <w:lang w:val="en-US"/>
        </w:rPr>
        <w:t xml:space="preserve">: </w:t>
      </w:r>
      <w:r>
        <w:rPr>
          <w:lang w:val="en-US"/>
        </w:rPr>
        <w:t>a -</w:t>
      </w:r>
      <w:r w:rsidRPr="003B2B17">
        <w:rPr>
          <w:b w:val="0"/>
          <w:lang w:val="en-US"/>
        </w:rPr>
        <w:t xml:space="preserve"> without air </w:t>
      </w:r>
      <w:r>
        <w:rPr>
          <w:b w:val="0"/>
          <w:lang w:val="en-US"/>
        </w:rPr>
        <w:t>pumping,</w:t>
      </w:r>
      <w:r w:rsidRPr="003B2B17">
        <w:rPr>
          <w:b w:val="0"/>
          <w:lang w:val="en-US"/>
        </w:rPr>
        <w:t xml:space="preserve"> </w:t>
      </w:r>
      <w:r w:rsidRPr="003B2B17">
        <w:rPr>
          <w:lang w:val="en-US"/>
        </w:rPr>
        <w:t>b</w:t>
      </w:r>
      <w:r>
        <w:rPr>
          <w:lang w:val="en-US"/>
        </w:rPr>
        <w:t xml:space="preserve"> -</w:t>
      </w:r>
      <w:r w:rsidRPr="003B2B17">
        <w:rPr>
          <w:b w:val="0"/>
          <w:lang w:val="en-US"/>
        </w:rPr>
        <w:t xml:space="preserve"> with </w:t>
      </w:r>
      <w:r>
        <w:rPr>
          <w:b w:val="0"/>
          <w:lang w:val="en-US"/>
        </w:rPr>
        <w:t>pumping</w:t>
      </w:r>
      <w:r w:rsidRPr="003B2B17">
        <w:rPr>
          <w:b w:val="0"/>
          <w:lang w:val="en-US"/>
        </w:rPr>
        <w:t>.</w:t>
      </w:r>
    </w:p>
    <w:p w:rsidR="00A32930" w:rsidRDefault="00A32930" w:rsidP="00A32930">
      <w:pPr>
        <w:pStyle w:val="Zv-bodyreport"/>
        <w:rPr>
          <w:lang w:val="en-US"/>
        </w:rPr>
      </w:pPr>
      <w:r w:rsidRPr="00FC5346">
        <w:rPr>
          <w:lang w:val="en-US"/>
        </w:rPr>
        <w:t xml:space="preserve">As can be seen from the </w:t>
      </w:r>
      <w:r>
        <w:rPr>
          <w:lang w:val="en-US"/>
        </w:rPr>
        <w:t>waveform</w:t>
      </w:r>
      <w:r w:rsidRPr="00FC5346">
        <w:rPr>
          <w:lang w:val="en-US"/>
        </w:rPr>
        <w:t>s in Fig</w:t>
      </w:r>
      <w:r>
        <w:rPr>
          <w:lang w:val="en-US"/>
        </w:rPr>
        <w:t>.</w:t>
      </w:r>
      <w:r w:rsidRPr="00FC5346">
        <w:rPr>
          <w:lang w:val="en-US"/>
        </w:rPr>
        <w:t xml:space="preserve"> 1, when pumping, </w:t>
      </w:r>
      <w:r>
        <w:rPr>
          <w:lang w:val="en-US"/>
        </w:rPr>
        <w:t>the s</w:t>
      </w:r>
      <w:r w:rsidRPr="00FC5346">
        <w:rPr>
          <w:lang w:val="en-US"/>
        </w:rPr>
        <w:t xml:space="preserve">econd </w:t>
      </w:r>
      <w:r>
        <w:rPr>
          <w:lang w:val="en-US"/>
        </w:rPr>
        <w:t>current peak</w:t>
      </w:r>
      <w:r w:rsidRPr="00FC5346">
        <w:rPr>
          <w:lang w:val="en-US"/>
        </w:rPr>
        <w:t xml:space="preserve"> with an amplitude of 50 mA appears, due to the conduction current of the plasma jet</w:t>
      </w:r>
      <w:r>
        <w:rPr>
          <w:lang w:val="en-US"/>
        </w:rPr>
        <w:t>.</w:t>
      </w:r>
      <w:r w:rsidRPr="00FC5346">
        <w:rPr>
          <w:lang w:val="en-US"/>
        </w:rPr>
        <w:t xml:space="preserve"> </w:t>
      </w:r>
    </w:p>
    <w:p w:rsidR="00A32930" w:rsidRPr="000D3C20" w:rsidRDefault="00A32930" w:rsidP="00A32930">
      <w:pPr>
        <w:pStyle w:val="Zv-bodyreport"/>
        <w:spacing w:before="120"/>
        <w:rPr>
          <w:lang w:val="en-US"/>
        </w:rPr>
      </w:pPr>
      <w:r w:rsidRPr="000D3C20">
        <w:rPr>
          <w:lang w:val="en-US"/>
        </w:rPr>
        <w:t>The work was carried out with the financial support of the RFBR, grant 16-08-01037A.</w:t>
      </w:r>
    </w:p>
    <w:p w:rsidR="00A32930" w:rsidRPr="000D3C20" w:rsidRDefault="00A32930" w:rsidP="00A3293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32930" w:rsidRPr="000D3C20" w:rsidRDefault="00A32930" w:rsidP="00A32930">
      <w:pPr>
        <w:pStyle w:val="Zv-References-en"/>
      </w:pPr>
      <w:r w:rsidRPr="000D3C20">
        <w:t>Shao T., Yang W., Zhang C., Fang Z., Zhou Y., &amp; Schamiloglu E., EPL (Europhysics letters), 2014, V. 107, №. 6, P.</w:t>
      </w:r>
      <w:r>
        <w:t xml:space="preserve"> </w:t>
      </w:r>
      <w:r w:rsidRPr="000D3C20">
        <w:t>6</w:t>
      </w:r>
      <w:r>
        <w:t>.</w:t>
      </w:r>
    </w:p>
    <w:p w:rsidR="00A32930" w:rsidRPr="000D3C20" w:rsidRDefault="00A32930" w:rsidP="00A32930">
      <w:pPr>
        <w:pStyle w:val="Zv-References-en"/>
      </w:pPr>
      <w:r w:rsidRPr="000D3C20">
        <w:t>Karakas E., Akman M. A., Laroussi M., Plasma Sources Science and Technology, 2012, V.</w:t>
      </w:r>
      <w:r>
        <w:t> </w:t>
      </w:r>
      <w:r w:rsidRPr="000D3C20">
        <w:t>21, №. 3, P.</w:t>
      </w:r>
      <w:r>
        <w:t xml:space="preserve"> </w:t>
      </w:r>
      <w:r w:rsidRPr="000D3C20">
        <w:t>10</w:t>
      </w:r>
      <w:r>
        <w:t>.</w:t>
      </w:r>
    </w:p>
    <w:p w:rsidR="00A32930" w:rsidRPr="000D3C20" w:rsidRDefault="00A32930" w:rsidP="00A32930">
      <w:pPr>
        <w:pStyle w:val="Zv-References-en"/>
      </w:pPr>
      <w:r w:rsidRPr="000D3C20">
        <w:t>Malashin M. V., Moshkunov S. I., Khomich V. Y., Shershunova E. A., Instruments and Experimental Techniques, 2016, V. 59, №. 2, P.</w:t>
      </w:r>
      <w:r>
        <w:t xml:space="preserve"> </w:t>
      </w:r>
      <w:r w:rsidRPr="000D3C20">
        <w:t>226</w:t>
      </w:r>
      <w:r>
        <w:t>.</w:t>
      </w:r>
    </w:p>
    <w:sectPr w:rsidR="00A32930" w:rsidRPr="000D3C2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D2" w:rsidRDefault="00933AD2">
      <w:r>
        <w:separator/>
      </w:r>
    </w:p>
  </w:endnote>
  <w:endnote w:type="continuationSeparator" w:id="0">
    <w:p w:rsidR="00933AD2" w:rsidRDefault="0093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9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9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93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D2" w:rsidRDefault="00933AD2">
      <w:r>
        <w:separator/>
      </w:r>
    </w:p>
  </w:footnote>
  <w:footnote w:type="continuationSeparator" w:id="0">
    <w:p w:rsidR="00933AD2" w:rsidRDefault="00933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5009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AD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09BE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33AD2"/>
    <w:rsid w:val="00A32930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A32930"/>
    <w:rPr>
      <w:color w:val="0000FF"/>
      <w:u w:val="single"/>
    </w:rPr>
  </w:style>
  <w:style w:type="paragraph" w:styleId="a8">
    <w:name w:val="caption"/>
    <w:basedOn w:val="a"/>
    <w:next w:val="a"/>
    <w:unhideWhenUsed/>
    <w:qFormat/>
    <w:rsid w:val="00A32930"/>
    <w:rPr>
      <w:b/>
      <w:bCs/>
      <w:sz w:val="20"/>
      <w:szCs w:val="20"/>
    </w:rPr>
  </w:style>
  <w:style w:type="paragraph" w:styleId="a9">
    <w:name w:val="Balloon Text"/>
    <w:basedOn w:val="a"/>
    <w:link w:val="aa"/>
    <w:rsid w:val="00A329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2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ershun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ESTIMATION OF COLD PLASMA JET CURRENT</dc:title>
  <dc:creator>sato</dc:creator>
  <cp:lastModifiedBy>Сатунин</cp:lastModifiedBy>
  <cp:revision>1</cp:revision>
  <cp:lastPrinted>1601-01-01T00:00:00Z</cp:lastPrinted>
  <dcterms:created xsi:type="dcterms:W3CDTF">2019-02-03T12:46:00Z</dcterms:created>
  <dcterms:modified xsi:type="dcterms:W3CDTF">2019-02-03T12:50:00Z</dcterms:modified>
</cp:coreProperties>
</file>