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88F" w:rsidRPr="0012007C" w:rsidRDefault="006F488F" w:rsidP="006F488F">
      <w:pPr>
        <w:pStyle w:val="Zv-Titlereport"/>
        <w:rPr>
          <w:lang w:val="en-US"/>
        </w:rPr>
      </w:pPr>
      <w:r>
        <w:rPr>
          <w:lang w:val="en-US"/>
        </w:rPr>
        <w:t>Estimation</w:t>
      </w:r>
      <w:r w:rsidRPr="0012007C">
        <w:rPr>
          <w:lang w:val="en-US"/>
        </w:rPr>
        <w:t xml:space="preserve"> </w:t>
      </w:r>
      <w:r>
        <w:rPr>
          <w:lang w:val="en-US"/>
        </w:rPr>
        <w:t>of</w:t>
      </w:r>
      <w:r w:rsidRPr="0012007C">
        <w:rPr>
          <w:lang w:val="en-US"/>
        </w:rPr>
        <w:t xml:space="preserve"> </w:t>
      </w:r>
      <w:r>
        <w:rPr>
          <w:lang w:val="en-US"/>
        </w:rPr>
        <w:t>the</w:t>
      </w:r>
      <w:r w:rsidRPr="0012007C">
        <w:rPr>
          <w:lang w:val="en-US"/>
        </w:rPr>
        <w:t xml:space="preserve"> </w:t>
      </w:r>
      <w:r>
        <w:rPr>
          <w:lang w:val="en-US"/>
        </w:rPr>
        <w:t>electric</w:t>
      </w:r>
      <w:r w:rsidRPr="0012007C">
        <w:rPr>
          <w:lang w:val="en-US"/>
        </w:rPr>
        <w:t xml:space="preserve"> </w:t>
      </w:r>
      <w:r>
        <w:rPr>
          <w:lang w:val="en-US"/>
        </w:rPr>
        <w:t>field</w:t>
      </w:r>
      <w:r w:rsidRPr="0012007C">
        <w:rPr>
          <w:lang w:val="en-US"/>
        </w:rPr>
        <w:t xml:space="preserve"> </w:t>
      </w:r>
      <w:r>
        <w:rPr>
          <w:lang w:val="en-US"/>
        </w:rPr>
        <w:t>STRENGTH IN</w:t>
      </w:r>
      <w:r w:rsidRPr="0012007C">
        <w:rPr>
          <w:lang w:val="en-US"/>
        </w:rPr>
        <w:t xml:space="preserve"> </w:t>
      </w:r>
      <w:r>
        <w:rPr>
          <w:lang w:val="en-US"/>
        </w:rPr>
        <w:t>the pre-breakedown wave in long discharge tube at low gas pressures</w:t>
      </w:r>
    </w:p>
    <w:p w:rsidR="006F488F" w:rsidRDefault="006F488F" w:rsidP="006F488F">
      <w:pPr>
        <w:pStyle w:val="Zv-Author"/>
        <w:rPr>
          <w:lang w:val="en-US"/>
        </w:rPr>
      </w:pPr>
      <w:r w:rsidRPr="0012007C">
        <w:rPr>
          <w:vertAlign w:val="superscript"/>
          <w:lang w:val="en-US"/>
        </w:rPr>
        <w:t>1</w:t>
      </w:r>
      <w:r w:rsidRPr="0012007C">
        <w:rPr>
          <w:lang w:val="en-US"/>
        </w:rPr>
        <w:t>Butris</w:t>
      </w:r>
      <w:r>
        <w:rPr>
          <w:lang w:val="en-US"/>
        </w:rPr>
        <w:t xml:space="preserve"> M.,</w:t>
      </w:r>
      <w:r w:rsidRPr="0012007C">
        <w:rPr>
          <w:lang w:val="en-US"/>
        </w:rPr>
        <w:t xml:space="preserve"> </w:t>
      </w:r>
      <w:r w:rsidRPr="0012007C">
        <w:rPr>
          <w:vertAlign w:val="superscript"/>
          <w:lang w:val="en-US"/>
        </w:rPr>
        <w:t>2</w:t>
      </w:r>
      <w:r w:rsidRPr="0012007C">
        <w:rPr>
          <w:lang w:val="en-US"/>
        </w:rPr>
        <w:t>Dyatko</w:t>
      </w:r>
      <w:r>
        <w:rPr>
          <w:lang w:val="en-US"/>
        </w:rPr>
        <w:t xml:space="preserve"> N.A., </w:t>
      </w:r>
      <w:r w:rsidRPr="0012007C">
        <w:rPr>
          <w:vertAlign w:val="superscript"/>
          <w:lang w:val="en-US"/>
        </w:rPr>
        <w:t>1</w:t>
      </w:r>
      <w:r w:rsidRPr="0012007C">
        <w:rPr>
          <w:lang w:val="en-US"/>
        </w:rPr>
        <w:t>Ionikh</w:t>
      </w:r>
      <w:r>
        <w:rPr>
          <w:lang w:val="en-US"/>
        </w:rPr>
        <w:t xml:space="preserve"> Yu.Z., </w:t>
      </w:r>
      <w:r w:rsidRPr="0012007C">
        <w:rPr>
          <w:vertAlign w:val="superscript"/>
          <w:lang w:val="en-US"/>
        </w:rPr>
        <w:t>1</w:t>
      </w:r>
      <w:r w:rsidRPr="0012007C">
        <w:rPr>
          <w:lang w:val="en-US"/>
        </w:rPr>
        <w:t>Kalinin</w:t>
      </w:r>
      <w:r>
        <w:rPr>
          <w:lang w:val="en-US"/>
        </w:rPr>
        <w:t xml:space="preserve"> S.A.,</w:t>
      </w:r>
      <w:r w:rsidR="006332A4">
        <w:rPr>
          <w:lang w:val="en-US"/>
        </w:rPr>
        <w:t xml:space="preserve"> </w:t>
      </w:r>
      <w:r w:rsidRPr="00E84C4D">
        <w:rPr>
          <w:vertAlign w:val="superscript"/>
          <w:lang w:val="en-US"/>
        </w:rPr>
        <w:t>1</w:t>
      </w:r>
      <w:r>
        <w:rPr>
          <w:lang w:val="en-US"/>
        </w:rPr>
        <w:t>Matveev R.M.</w:t>
      </w:r>
    </w:p>
    <w:p w:rsidR="006F488F" w:rsidRDefault="006F488F" w:rsidP="006F488F">
      <w:pPr>
        <w:pStyle w:val="Zv-Organization"/>
        <w:rPr>
          <w:lang w:val="en-US"/>
        </w:rPr>
      </w:pPr>
      <w:r w:rsidRPr="00142D53">
        <w:rPr>
          <w:i w:val="0"/>
          <w:vertAlign w:val="superscript"/>
          <w:lang w:val="en-US"/>
        </w:rPr>
        <w:t>1</w:t>
      </w:r>
      <w:r w:rsidRPr="00142D53">
        <w:rPr>
          <w:lang w:val="en-US"/>
        </w:rPr>
        <w:t>St. Petersburg State Univers</w:t>
      </w:r>
      <w:r>
        <w:rPr>
          <w:lang w:val="en-US"/>
        </w:rPr>
        <w:t xml:space="preserve">ity, </w:t>
      </w:r>
      <w:r w:rsidRPr="00142D53">
        <w:rPr>
          <w:lang w:val="en-US"/>
        </w:rPr>
        <w:t>St. Petersburg</w:t>
      </w:r>
      <w:r>
        <w:rPr>
          <w:lang w:val="en-US"/>
        </w:rPr>
        <w:t xml:space="preserve">, </w:t>
      </w:r>
      <w:r w:rsidRPr="00142D53">
        <w:rPr>
          <w:lang w:val="en-US"/>
        </w:rPr>
        <w:t>Russi</w:t>
      </w:r>
      <w:r>
        <w:rPr>
          <w:lang w:val="en-US"/>
        </w:rPr>
        <w:t>a,</w:t>
      </w:r>
      <w:r w:rsidRPr="00142D53">
        <w:rPr>
          <w:lang w:val="en-US"/>
        </w:rPr>
        <w:t xml:space="preserve"> </w:t>
      </w:r>
      <w:hyperlink r:id="rId7" w:history="1">
        <w:r w:rsidRPr="00975370">
          <w:rPr>
            <w:rStyle w:val="a7"/>
            <w:lang w:val="en-US"/>
          </w:rPr>
          <w:t>y.ionikh@spbu.ru</w:t>
        </w:r>
      </w:hyperlink>
      <w:r>
        <w:rPr>
          <w:lang w:val="en-US"/>
        </w:rPr>
        <w:br/>
      </w:r>
      <w:r w:rsidRPr="00142D53">
        <w:rPr>
          <w:i w:val="0"/>
          <w:vertAlign w:val="superscript"/>
          <w:lang w:val="en-US"/>
        </w:rPr>
        <w:t>2</w:t>
      </w:r>
      <w:r w:rsidRPr="00142D53">
        <w:rPr>
          <w:lang w:val="en-US"/>
        </w:rPr>
        <w:t>State Research Center TRINITI, Troitsk</w:t>
      </w:r>
      <w:r>
        <w:rPr>
          <w:lang w:val="en-US"/>
        </w:rPr>
        <w:t xml:space="preserve">, </w:t>
      </w:r>
      <w:r w:rsidRPr="00142D53">
        <w:rPr>
          <w:lang w:val="en-US"/>
        </w:rPr>
        <w:t xml:space="preserve"> Moscow, Russi</w:t>
      </w:r>
      <w:r>
        <w:rPr>
          <w:lang w:val="en-US"/>
        </w:rPr>
        <w:t xml:space="preserve">a, </w:t>
      </w:r>
      <w:hyperlink r:id="rId8" w:history="1">
        <w:r w:rsidRPr="00975370">
          <w:rPr>
            <w:rStyle w:val="a7"/>
            <w:lang w:val="en-US"/>
          </w:rPr>
          <w:t>dyatko@triniti.ru</w:t>
        </w:r>
      </w:hyperlink>
    </w:p>
    <w:p w:rsidR="006F488F" w:rsidRDefault="006F488F" w:rsidP="006F488F">
      <w:pPr>
        <w:pStyle w:val="Zv-bodyreport"/>
        <w:rPr>
          <w:lang w:val="en-US"/>
        </w:rPr>
      </w:pPr>
      <w:r>
        <w:rPr>
          <w:lang w:val="en-US"/>
        </w:rPr>
        <w:t>In paper [1] it was proposed to use r</w:t>
      </w:r>
      <w:r w:rsidRPr="00360D6F">
        <w:rPr>
          <w:lang w:val="en-US"/>
        </w:rPr>
        <w:t>elative intensities of emission of the excited species with essentially different excitation energies to get information on the mean electron energy and electric field strength in discharge. In that work, pulse corona discharge in air was studied and N</w:t>
      </w:r>
      <w:r w:rsidRPr="00360D6F">
        <w:rPr>
          <w:vertAlign w:val="subscript"/>
          <w:lang w:val="en-US"/>
        </w:rPr>
        <w:t>2</w:t>
      </w:r>
      <w:r w:rsidRPr="00360D6F">
        <w:rPr>
          <w:lang w:val="en-US"/>
        </w:rPr>
        <w:t xml:space="preserve"> second positive and N</w:t>
      </w:r>
      <w:r w:rsidRPr="00360D6F">
        <w:rPr>
          <w:vertAlign w:val="subscript"/>
          <w:lang w:val="en-US"/>
        </w:rPr>
        <w:t>2</w:t>
      </w:r>
      <w:r w:rsidRPr="00360D6F">
        <w:rPr>
          <w:vertAlign w:val="superscript"/>
          <w:lang w:val="en-US"/>
        </w:rPr>
        <w:t>+</w:t>
      </w:r>
      <w:r w:rsidRPr="00360D6F">
        <w:rPr>
          <w:lang w:val="en-US"/>
        </w:rPr>
        <w:t xml:space="preserve"> first negative bands were used. </w:t>
      </w:r>
      <w:r>
        <w:rPr>
          <w:lang w:val="en-US"/>
        </w:rPr>
        <w:t xml:space="preserve">In paper [2] the similar approach was used </w:t>
      </w:r>
      <w:r w:rsidRPr="00360D6F">
        <w:rPr>
          <w:lang w:val="en-US"/>
        </w:rPr>
        <w:t>for obtaining data on the electric field</w:t>
      </w:r>
      <w:r>
        <w:rPr>
          <w:lang w:val="en-US"/>
        </w:rPr>
        <w:t xml:space="preserve"> strength</w:t>
      </w:r>
      <w:r w:rsidRPr="00360D6F">
        <w:rPr>
          <w:lang w:val="en-US"/>
        </w:rPr>
        <w:t xml:space="preserve"> in nanosecond high-voltage pulsed discharge in the form of the fast ionizat</w:t>
      </w:r>
      <w:r>
        <w:rPr>
          <w:lang w:val="en-US"/>
        </w:rPr>
        <w:t>ion wave (IW) in air and nitrogen</w:t>
      </w:r>
      <w:r w:rsidRPr="00360D6F">
        <w:rPr>
          <w:lang w:val="en-US"/>
        </w:rPr>
        <w:t>.</w:t>
      </w:r>
    </w:p>
    <w:p w:rsidR="006F488F" w:rsidRDefault="006F488F" w:rsidP="006F488F">
      <w:pPr>
        <w:pStyle w:val="Zv-bodyreport"/>
        <w:rPr>
          <w:bCs/>
          <w:lang w:val="en-US"/>
        </w:rPr>
      </w:pPr>
      <w:r w:rsidRPr="00360D6F">
        <w:rPr>
          <w:lang w:val="en-US"/>
        </w:rPr>
        <w:t xml:space="preserve">In present work, </w:t>
      </w:r>
      <w:r>
        <w:rPr>
          <w:lang w:val="en-US"/>
        </w:rPr>
        <w:t>t</w:t>
      </w:r>
      <w:r w:rsidRPr="00360D6F">
        <w:rPr>
          <w:lang w:val="en-US"/>
        </w:rPr>
        <w:t xml:space="preserve">he value of the electric field strength in the </w:t>
      </w:r>
      <w:r>
        <w:rPr>
          <w:lang w:val="en-US"/>
        </w:rPr>
        <w:t xml:space="preserve">slow </w:t>
      </w:r>
      <w:r w:rsidRPr="00360D6F">
        <w:rPr>
          <w:lang w:val="en-US"/>
        </w:rPr>
        <w:t xml:space="preserve">(pre-breakdown) </w:t>
      </w:r>
      <w:r>
        <w:rPr>
          <w:lang w:val="en-US"/>
        </w:rPr>
        <w:t>IW</w:t>
      </w:r>
      <w:r w:rsidRPr="00360D6F">
        <w:rPr>
          <w:lang w:val="en-US"/>
        </w:rPr>
        <w:t xml:space="preserve"> </w:t>
      </w:r>
      <w:r>
        <w:rPr>
          <w:lang w:val="en-US"/>
        </w:rPr>
        <w:t xml:space="preserve">in Ar:Ne and Ar:Hg mixtures </w:t>
      </w:r>
      <w:r w:rsidRPr="00360D6F">
        <w:rPr>
          <w:lang w:val="en-US"/>
        </w:rPr>
        <w:t>was estimated</w:t>
      </w:r>
      <w:r>
        <w:rPr>
          <w:lang w:val="en-US"/>
        </w:rPr>
        <w:t>. In the first case</w:t>
      </w:r>
      <w:r w:rsidRPr="00360D6F">
        <w:rPr>
          <w:lang w:val="en-US"/>
        </w:rPr>
        <w:t xml:space="preserve"> </w:t>
      </w:r>
      <w:r>
        <w:rPr>
          <w:lang w:val="en-US"/>
        </w:rPr>
        <w:t xml:space="preserve">it was done by </w:t>
      </w:r>
      <w:r w:rsidRPr="00360D6F">
        <w:rPr>
          <w:lang w:val="en-US"/>
        </w:rPr>
        <w:t xml:space="preserve">comparison of the measured and </w:t>
      </w:r>
      <w:r>
        <w:rPr>
          <w:lang w:val="en-US"/>
        </w:rPr>
        <w:t xml:space="preserve">the </w:t>
      </w:r>
      <w:r w:rsidRPr="00360D6F">
        <w:rPr>
          <w:lang w:val="en-US"/>
        </w:rPr>
        <w:t>calculated ratio of the intensities</w:t>
      </w:r>
      <w:r>
        <w:rPr>
          <w:lang w:val="en-US"/>
        </w:rPr>
        <w:t xml:space="preserve"> of Ar (2p</w:t>
      </w:r>
      <w:r w:rsidRPr="00BC2950">
        <w:rPr>
          <w:vertAlign w:val="subscript"/>
          <w:lang w:val="en-US"/>
        </w:rPr>
        <w:t>6</w:t>
      </w:r>
      <w:r>
        <w:rPr>
          <w:lang w:val="en-US"/>
        </w:rPr>
        <w:t xml:space="preserve"> – 1s</w:t>
      </w:r>
      <w:r w:rsidRPr="00BC2950">
        <w:rPr>
          <w:vertAlign w:val="subscript"/>
          <w:lang w:val="en-US"/>
        </w:rPr>
        <w:t>5</w:t>
      </w:r>
      <w:r>
        <w:rPr>
          <w:lang w:val="en-US"/>
        </w:rPr>
        <w:t>) and Ne(2p</w:t>
      </w:r>
      <w:r w:rsidRPr="00BC2950">
        <w:rPr>
          <w:vertAlign w:val="subscript"/>
          <w:lang w:val="en-US"/>
        </w:rPr>
        <w:t>9</w:t>
      </w:r>
      <w:r>
        <w:rPr>
          <w:lang w:val="en-US"/>
        </w:rPr>
        <w:t xml:space="preserve"> -1s</w:t>
      </w:r>
      <w:r w:rsidRPr="00BC2950">
        <w:rPr>
          <w:vertAlign w:val="subscript"/>
          <w:lang w:val="en-US"/>
        </w:rPr>
        <w:t>5</w:t>
      </w:r>
      <w:r>
        <w:rPr>
          <w:lang w:val="en-US"/>
        </w:rPr>
        <w:t>) emission lines. In the case of Ar:Hg mixture</w:t>
      </w:r>
      <w:r w:rsidRPr="00360D6F">
        <w:rPr>
          <w:lang w:val="en-US"/>
        </w:rPr>
        <w:t xml:space="preserve"> the</w:t>
      </w:r>
      <w:r>
        <w:rPr>
          <w:lang w:val="en-US"/>
        </w:rPr>
        <w:t xml:space="preserve"> </w:t>
      </w:r>
      <w:r w:rsidRPr="00360D6F">
        <w:rPr>
          <w:lang w:val="en-US"/>
        </w:rPr>
        <w:t xml:space="preserve">measured and </w:t>
      </w:r>
      <w:r>
        <w:rPr>
          <w:lang w:val="en-US"/>
        </w:rPr>
        <w:t xml:space="preserve">the </w:t>
      </w:r>
      <w:r w:rsidRPr="00360D6F">
        <w:rPr>
          <w:lang w:val="en-US"/>
        </w:rPr>
        <w:t>calculated ratio</w:t>
      </w:r>
      <w:r>
        <w:rPr>
          <w:lang w:val="en-US"/>
        </w:rPr>
        <w:t>s</w:t>
      </w:r>
      <w:r w:rsidRPr="00360D6F">
        <w:rPr>
          <w:lang w:val="en-US"/>
        </w:rPr>
        <w:t xml:space="preserve"> of the intensities</w:t>
      </w:r>
      <w:r>
        <w:rPr>
          <w:lang w:val="en-US"/>
        </w:rPr>
        <w:t xml:space="preserve"> of Ar (2p</w:t>
      </w:r>
      <w:r w:rsidRPr="00BC2950">
        <w:rPr>
          <w:vertAlign w:val="subscript"/>
          <w:lang w:val="en-US"/>
        </w:rPr>
        <w:t>6</w:t>
      </w:r>
      <w:r>
        <w:rPr>
          <w:lang w:val="en-US"/>
        </w:rPr>
        <w:t xml:space="preserve"> – 1s</w:t>
      </w:r>
      <w:r w:rsidRPr="00BC2950">
        <w:rPr>
          <w:vertAlign w:val="subscript"/>
          <w:lang w:val="en-US"/>
        </w:rPr>
        <w:t>5</w:t>
      </w:r>
      <w:r>
        <w:rPr>
          <w:lang w:val="en-US"/>
        </w:rPr>
        <w:t>)</w:t>
      </w:r>
      <w:r w:rsidRPr="00360D6F">
        <w:rPr>
          <w:lang w:val="en-US"/>
        </w:rPr>
        <w:t xml:space="preserve"> </w:t>
      </w:r>
      <w:r>
        <w:rPr>
          <w:lang w:val="en-US"/>
        </w:rPr>
        <w:t>and Ar</w:t>
      </w:r>
      <w:r w:rsidRPr="00BC2950">
        <w:rPr>
          <w:vertAlign w:val="superscript"/>
          <w:lang w:val="en-US"/>
        </w:rPr>
        <w:t>+</w:t>
      </w:r>
      <w:r>
        <w:rPr>
          <w:lang w:val="en-US"/>
        </w:rPr>
        <w:t xml:space="preserve"> (</w:t>
      </w:r>
      <w:r w:rsidRPr="00BC2950">
        <w:rPr>
          <w:bCs/>
          <w:lang w:val="en-US"/>
        </w:rPr>
        <w:t>4p</w:t>
      </w:r>
      <w:r w:rsidRPr="00BC2950">
        <w:rPr>
          <w:bCs/>
          <w:vertAlign w:val="superscript"/>
          <w:lang w:val="en-US"/>
        </w:rPr>
        <w:t>2</w:t>
      </w:r>
      <w:r w:rsidRPr="00BC2950">
        <w:rPr>
          <w:bCs/>
          <w:lang w:val="en-US"/>
        </w:rPr>
        <w:t>D</w:t>
      </w:r>
      <w:r w:rsidRPr="00BC2950">
        <w:rPr>
          <w:bCs/>
          <w:vertAlign w:val="subscript"/>
          <w:lang w:val="en-US"/>
        </w:rPr>
        <w:t>5/2</w:t>
      </w:r>
      <w:r w:rsidRPr="00BC2950">
        <w:rPr>
          <w:bCs/>
          <w:lang w:val="en-US"/>
        </w:rPr>
        <w:t xml:space="preserve"> - 4s</w:t>
      </w:r>
      <w:r w:rsidRPr="00BC2950">
        <w:rPr>
          <w:bCs/>
          <w:vertAlign w:val="superscript"/>
          <w:lang w:val="en-US"/>
        </w:rPr>
        <w:t>2</w:t>
      </w:r>
      <w:r w:rsidRPr="00BC2950">
        <w:rPr>
          <w:bCs/>
          <w:lang w:val="en-US"/>
        </w:rPr>
        <w:t>P</w:t>
      </w:r>
      <w:r w:rsidRPr="00BC2950">
        <w:rPr>
          <w:bCs/>
          <w:vertAlign w:val="subscript"/>
          <w:lang w:val="en-US"/>
        </w:rPr>
        <w:t>3/2</w:t>
      </w:r>
      <w:r>
        <w:rPr>
          <w:bCs/>
          <w:lang w:val="en-US"/>
        </w:rPr>
        <w:t>) transitions were compared.</w:t>
      </w:r>
    </w:p>
    <w:p w:rsidR="006F488F" w:rsidRDefault="006F488F" w:rsidP="006F488F">
      <w:pPr>
        <w:pStyle w:val="Zv-bodyreport"/>
        <w:rPr>
          <w:lang w:val="en-US"/>
        </w:rPr>
      </w:pPr>
      <w:r w:rsidRPr="00C11D50">
        <w:rPr>
          <w:lang w:val="en-US"/>
        </w:rPr>
        <w:t xml:space="preserve"> </w:t>
      </w:r>
      <w:r>
        <w:rPr>
          <w:lang w:val="en-US"/>
        </w:rPr>
        <w:t>Experiments with Ar:Ne mixture (25%Ar+75%Ne, gas pressure 1 Torr) were performed in discharge tube with 15 mm of</w:t>
      </w:r>
      <w:r w:rsidRPr="00C11D50">
        <w:rPr>
          <w:lang w:val="en-US"/>
        </w:rPr>
        <w:t xml:space="preserve"> diameter and a distance between electrodes of 80 cm.</w:t>
      </w:r>
      <w:r>
        <w:rPr>
          <w:lang w:val="en-US"/>
        </w:rPr>
        <w:t xml:space="preserve">  </w:t>
      </w:r>
      <w:r w:rsidRPr="00C11D50">
        <w:rPr>
          <w:lang w:val="en-US"/>
        </w:rPr>
        <w:t xml:space="preserve">Experiments </w:t>
      </w:r>
      <w:r>
        <w:rPr>
          <w:lang w:val="en-US"/>
        </w:rPr>
        <w:t xml:space="preserve">with Ar:Hg mixture </w:t>
      </w:r>
      <w:r w:rsidRPr="00C11D50">
        <w:rPr>
          <w:lang w:val="en-US"/>
        </w:rPr>
        <w:t>were performed with the Philips TUV-30W bacte</w:t>
      </w:r>
      <w:r>
        <w:rPr>
          <w:lang w:val="en-US"/>
        </w:rPr>
        <w:t>ricidal lamp with 25 mm of</w:t>
      </w:r>
      <w:r w:rsidRPr="00C11D50">
        <w:rPr>
          <w:lang w:val="en-US"/>
        </w:rPr>
        <w:t xml:space="preserve"> diameter and a distance between electrodes of 80 cm. The tube was filled with argon at a pressure of 3 Torr and mercury vapour</w:t>
      </w:r>
      <w:r>
        <w:rPr>
          <w:lang w:val="en-US"/>
        </w:rPr>
        <w:t xml:space="preserve"> at a pressure of </w:t>
      </w:r>
      <w:r w:rsidRPr="00C11D50">
        <w:rPr>
          <w:lang w:val="en-US"/>
        </w:rPr>
        <w:t xml:space="preserve">1 mTorr </w:t>
      </w:r>
      <w:r>
        <w:rPr>
          <w:lang w:val="en-US"/>
        </w:rPr>
        <w:t>(gas temperature was about</w:t>
      </w:r>
      <w:r w:rsidRPr="00C11D50">
        <w:rPr>
          <w:lang w:val="en-US"/>
        </w:rPr>
        <w:t xml:space="preserve"> 20° С</w:t>
      </w:r>
      <w:r>
        <w:rPr>
          <w:lang w:val="en-US"/>
        </w:rPr>
        <w:t xml:space="preserve">). </w:t>
      </w:r>
    </w:p>
    <w:p w:rsidR="006F488F" w:rsidRDefault="006F488F" w:rsidP="006F488F">
      <w:pPr>
        <w:pStyle w:val="Zv-bodyreport"/>
        <w:rPr>
          <w:lang w:val="en-US"/>
        </w:rPr>
      </w:pPr>
      <w:r w:rsidRPr="00C11D50">
        <w:rPr>
          <w:lang w:val="en-US"/>
        </w:rPr>
        <w:t xml:space="preserve">The amplitude of </w:t>
      </w:r>
      <w:r>
        <w:rPr>
          <w:lang w:val="en-US"/>
        </w:rPr>
        <w:t xml:space="preserve">(positive) voltage </w:t>
      </w:r>
      <w:r w:rsidRPr="00C11D50">
        <w:rPr>
          <w:lang w:val="en-US"/>
        </w:rPr>
        <w:t>pulses</w:t>
      </w:r>
      <w:r>
        <w:rPr>
          <w:lang w:val="en-US"/>
        </w:rPr>
        <w:t xml:space="preserve"> </w:t>
      </w:r>
      <w:r w:rsidRPr="00C11D50">
        <w:rPr>
          <w:lang w:val="en-US"/>
        </w:rPr>
        <w:t xml:space="preserve">was varied within 1 - 2 kV, the voltage rise time did not exceed 1.5 μs. </w:t>
      </w:r>
      <w:r w:rsidRPr="002E01BA">
        <w:rPr>
          <w:lang w:val="en-US"/>
        </w:rPr>
        <w:t xml:space="preserve">The diagnostic system allowed one to record the time evolution of the radiation intensity at arbitrary points along the tube axis. The time resolution in optical measurements was less than 10 ns, the axial resolution was 2.7 mm. This system was used to detect the </w:t>
      </w:r>
      <w:r>
        <w:rPr>
          <w:lang w:val="en-US"/>
        </w:rPr>
        <w:t>IW</w:t>
      </w:r>
      <w:r w:rsidRPr="002E01BA">
        <w:rPr>
          <w:lang w:val="en-US"/>
        </w:rPr>
        <w:t xml:space="preserve"> and measure its velocity. The spectrum of discharge radiation could also be recorded</w:t>
      </w:r>
    </w:p>
    <w:p w:rsidR="006F488F" w:rsidRPr="00853495" w:rsidRDefault="006F488F" w:rsidP="006F488F">
      <w:pPr>
        <w:pStyle w:val="Zv-bodyreport"/>
        <w:rPr>
          <w:lang w:val="en-US"/>
        </w:rPr>
      </w:pPr>
      <w:r w:rsidRPr="006E0E2E">
        <w:rPr>
          <w:lang w:val="en-US"/>
        </w:rPr>
        <w:t xml:space="preserve">The simplest estimate of the electric field strength in the </w:t>
      </w:r>
      <w:r>
        <w:rPr>
          <w:lang w:val="en-US"/>
        </w:rPr>
        <w:t>IW</w:t>
      </w:r>
      <w:r w:rsidRPr="006E0E2E">
        <w:rPr>
          <w:lang w:val="en-US"/>
        </w:rPr>
        <w:t xml:space="preserve"> can be performed under assumption that the ratio of line intensities is equal to</w:t>
      </w:r>
      <w:r>
        <w:rPr>
          <w:lang w:val="en-US"/>
        </w:rPr>
        <w:t xml:space="preserve"> the ratio (</w:t>
      </w:r>
      <w:r w:rsidRPr="00EE6CB8">
        <w:rPr>
          <w:i/>
          <w:lang w:val="en-US"/>
        </w:rPr>
        <w:t>k</w:t>
      </w:r>
      <w:r w:rsidRPr="00F20523">
        <w:rPr>
          <w:vertAlign w:val="subscript"/>
          <w:lang w:val="en-US"/>
        </w:rPr>
        <w:t>1</w:t>
      </w:r>
      <w:r>
        <w:rPr>
          <w:lang w:val="en-US"/>
        </w:rPr>
        <w:sym w:font="Symbol" w:char="F0B4"/>
      </w:r>
      <w:r w:rsidRPr="00EE6CB8">
        <w:rPr>
          <w:i/>
          <w:lang w:val="en-US"/>
        </w:rPr>
        <w:t>A</w:t>
      </w:r>
      <w:r w:rsidRPr="00F20523">
        <w:rPr>
          <w:vertAlign w:val="subscript"/>
          <w:lang w:val="en-US"/>
        </w:rPr>
        <w:t>1</w:t>
      </w:r>
      <w:r>
        <w:rPr>
          <w:lang w:val="en-US"/>
        </w:rPr>
        <w:sym w:font="Symbol" w:char="F0B4"/>
      </w:r>
      <w:r>
        <w:rPr>
          <w:lang w:val="en-US"/>
        </w:rPr>
        <w:sym w:font="Symbol" w:char="F074"/>
      </w:r>
      <w:r w:rsidRPr="00EE6CB8">
        <w:rPr>
          <w:vertAlign w:val="subscript"/>
          <w:lang w:val="en-US"/>
        </w:rPr>
        <w:t>1</w:t>
      </w:r>
      <w:r>
        <w:rPr>
          <w:lang w:val="en-US"/>
        </w:rPr>
        <w:t>)/(</w:t>
      </w:r>
      <w:r w:rsidRPr="00EE6CB8">
        <w:rPr>
          <w:i/>
          <w:lang w:val="en-US"/>
        </w:rPr>
        <w:t>k</w:t>
      </w:r>
      <w:r>
        <w:rPr>
          <w:vertAlign w:val="subscript"/>
          <w:lang w:val="en-US"/>
        </w:rPr>
        <w:t>2</w:t>
      </w:r>
      <w:r>
        <w:rPr>
          <w:lang w:val="en-US"/>
        </w:rPr>
        <w:sym w:font="Symbol" w:char="F0B4"/>
      </w:r>
      <w:r w:rsidRPr="00EE6CB8">
        <w:rPr>
          <w:i/>
          <w:lang w:val="en-US"/>
        </w:rPr>
        <w:t>A</w:t>
      </w:r>
      <w:r>
        <w:rPr>
          <w:vertAlign w:val="subscript"/>
          <w:lang w:val="en-US"/>
        </w:rPr>
        <w:t>2</w:t>
      </w:r>
      <w:r>
        <w:rPr>
          <w:lang w:val="en-US"/>
        </w:rPr>
        <w:sym w:font="Symbol" w:char="F0B4"/>
      </w:r>
      <w:r>
        <w:rPr>
          <w:lang w:val="en-US"/>
        </w:rPr>
        <w:sym w:font="Symbol" w:char="F074"/>
      </w:r>
      <w:r>
        <w:rPr>
          <w:vertAlign w:val="subscript"/>
          <w:lang w:val="en-US"/>
        </w:rPr>
        <w:t>2</w:t>
      </w:r>
      <w:r>
        <w:rPr>
          <w:lang w:val="en-US"/>
        </w:rPr>
        <w:t>)</w:t>
      </w:r>
      <w:r w:rsidRPr="006E0E2E">
        <w:rPr>
          <w:lang w:val="en-US"/>
        </w:rPr>
        <w:t xml:space="preserve">, where </w:t>
      </w:r>
      <w:r w:rsidRPr="002E01BA">
        <w:rPr>
          <w:i/>
          <w:lang w:val="en-US"/>
        </w:rPr>
        <w:t>k</w:t>
      </w:r>
      <w:r w:rsidRPr="002E01BA">
        <w:rPr>
          <w:vertAlign w:val="subscript"/>
          <w:lang w:val="en-US"/>
        </w:rPr>
        <w:t>1</w:t>
      </w:r>
      <w:r w:rsidRPr="006E0E2E">
        <w:rPr>
          <w:lang w:val="en-US"/>
        </w:rPr>
        <w:t xml:space="preserve"> and </w:t>
      </w:r>
      <w:r w:rsidRPr="002E01BA">
        <w:rPr>
          <w:i/>
          <w:lang w:val="en-US"/>
        </w:rPr>
        <w:t>k</w:t>
      </w:r>
      <w:r w:rsidRPr="002E01BA">
        <w:rPr>
          <w:vertAlign w:val="subscript"/>
          <w:lang w:val="en-US"/>
        </w:rPr>
        <w:t>2</w:t>
      </w:r>
      <w:r w:rsidRPr="006E0E2E">
        <w:rPr>
          <w:lang w:val="en-US"/>
        </w:rPr>
        <w:t xml:space="preserve"> are the rate constants for the excitation of </w:t>
      </w:r>
      <w:r>
        <w:rPr>
          <w:lang w:val="en-US"/>
        </w:rPr>
        <w:t xml:space="preserve">the radiating states by electron impact, </w:t>
      </w:r>
      <w:r>
        <w:rPr>
          <w:lang w:val="en-US"/>
        </w:rPr>
        <w:sym w:font="Symbol" w:char="F074"/>
      </w:r>
      <w:r w:rsidRPr="00EE6CB8">
        <w:rPr>
          <w:vertAlign w:val="subscript"/>
          <w:lang w:val="en-US"/>
        </w:rPr>
        <w:t>1</w:t>
      </w:r>
      <w:r>
        <w:rPr>
          <w:vertAlign w:val="subscript"/>
          <w:lang w:val="en-US"/>
        </w:rPr>
        <w:t xml:space="preserve"> </w:t>
      </w:r>
      <w:r>
        <w:rPr>
          <w:lang w:val="en-US"/>
        </w:rPr>
        <w:t xml:space="preserve">and </w:t>
      </w:r>
      <w:r>
        <w:rPr>
          <w:lang w:val="en-US"/>
        </w:rPr>
        <w:sym w:font="Symbol" w:char="F074"/>
      </w:r>
      <w:r w:rsidRPr="00897ED8">
        <w:rPr>
          <w:vertAlign w:val="subscript"/>
          <w:lang w:val="en-US"/>
        </w:rPr>
        <w:t>2</w:t>
      </w:r>
      <w:r w:rsidRPr="006E0E2E">
        <w:rPr>
          <w:lang w:val="en-US"/>
        </w:rPr>
        <w:t xml:space="preserve"> are the lifetimes of these states, </w:t>
      </w:r>
      <w:r w:rsidRPr="00897ED8">
        <w:rPr>
          <w:i/>
          <w:lang w:val="en-US"/>
        </w:rPr>
        <w:t>A</w:t>
      </w:r>
      <w:r w:rsidRPr="00897ED8">
        <w:rPr>
          <w:vertAlign w:val="subscript"/>
          <w:lang w:val="en-US"/>
        </w:rPr>
        <w:t>1</w:t>
      </w:r>
      <w:r w:rsidRPr="006E0E2E">
        <w:rPr>
          <w:lang w:val="en-US"/>
        </w:rPr>
        <w:t xml:space="preserve"> and </w:t>
      </w:r>
      <w:r w:rsidRPr="00897ED8">
        <w:rPr>
          <w:i/>
          <w:lang w:val="en-US"/>
        </w:rPr>
        <w:t>A</w:t>
      </w:r>
      <w:r w:rsidRPr="00897ED8">
        <w:rPr>
          <w:vertAlign w:val="subscript"/>
          <w:lang w:val="en-US"/>
        </w:rPr>
        <w:t>2</w:t>
      </w:r>
      <w:r w:rsidRPr="006E0E2E">
        <w:rPr>
          <w:lang w:val="en-US"/>
        </w:rPr>
        <w:t xml:space="preserve"> are the probabilities of the considered transitions. To do such an estimate we calculated rate constants f</w:t>
      </w:r>
      <w:r>
        <w:rPr>
          <w:lang w:val="en-US"/>
        </w:rPr>
        <w:t>or the excitation of Ar(2p</w:t>
      </w:r>
      <w:r w:rsidRPr="00853495">
        <w:rPr>
          <w:vertAlign w:val="subscript"/>
          <w:lang w:val="en-US"/>
        </w:rPr>
        <w:t>6</w:t>
      </w:r>
      <w:r>
        <w:rPr>
          <w:lang w:val="en-US"/>
        </w:rPr>
        <w:t xml:space="preserve">), </w:t>
      </w:r>
      <w:r w:rsidRPr="006E0E2E">
        <w:rPr>
          <w:lang w:val="en-US"/>
        </w:rPr>
        <w:t>Ar</w:t>
      </w:r>
      <w:r w:rsidRPr="00104E80">
        <w:rPr>
          <w:vertAlign w:val="superscript"/>
          <w:lang w:val="en-US"/>
        </w:rPr>
        <w:t>+</w:t>
      </w:r>
      <w:r w:rsidRPr="006E0E2E">
        <w:rPr>
          <w:lang w:val="en-US"/>
        </w:rPr>
        <w:t>(4p</w:t>
      </w:r>
      <w:r w:rsidRPr="00897ED8">
        <w:rPr>
          <w:vertAlign w:val="superscript"/>
          <w:lang w:val="en-US"/>
        </w:rPr>
        <w:t>2</w:t>
      </w:r>
      <w:r w:rsidRPr="006E0E2E">
        <w:rPr>
          <w:lang w:val="en-US"/>
        </w:rPr>
        <w:t>D</w:t>
      </w:r>
      <w:r w:rsidRPr="00897ED8">
        <w:rPr>
          <w:vertAlign w:val="subscript"/>
          <w:lang w:val="en-US"/>
        </w:rPr>
        <w:t>5/2</w:t>
      </w:r>
      <w:r w:rsidRPr="006E0E2E">
        <w:rPr>
          <w:lang w:val="en-US"/>
        </w:rPr>
        <w:t xml:space="preserve">) </w:t>
      </w:r>
      <w:r>
        <w:rPr>
          <w:lang w:val="en-US"/>
        </w:rPr>
        <w:t>and Ne(2p</w:t>
      </w:r>
      <w:r w:rsidRPr="00BC2950">
        <w:rPr>
          <w:vertAlign w:val="subscript"/>
          <w:lang w:val="en-US"/>
        </w:rPr>
        <w:t>9</w:t>
      </w:r>
      <w:r>
        <w:rPr>
          <w:lang w:val="en-US"/>
        </w:rPr>
        <w:t xml:space="preserve">) </w:t>
      </w:r>
      <w:r w:rsidRPr="006E0E2E">
        <w:rPr>
          <w:lang w:val="en-US"/>
        </w:rPr>
        <w:t xml:space="preserve">states  by solving </w:t>
      </w:r>
      <w:r>
        <w:rPr>
          <w:lang w:val="en-US"/>
        </w:rPr>
        <w:t xml:space="preserve">electron </w:t>
      </w:r>
      <w:r w:rsidRPr="006E0E2E">
        <w:rPr>
          <w:lang w:val="en-US"/>
        </w:rPr>
        <w:t xml:space="preserve">Boltzmann equation </w:t>
      </w:r>
      <w:r>
        <w:rPr>
          <w:lang w:val="en-US"/>
        </w:rPr>
        <w:t>for mentioned above gas mixtures.</w:t>
      </w:r>
      <w:r w:rsidRPr="006E0E2E">
        <w:rPr>
          <w:lang w:val="en-US"/>
        </w:rPr>
        <w:t xml:space="preserve"> Calculations were performed in a wide range of the reduced electric field values (</w:t>
      </w:r>
      <w:r w:rsidRPr="00CE4791">
        <w:rPr>
          <w:i/>
          <w:lang w:val="en-US"/>
        </w:rPr>
        <w:t>E/N</w:t>
      </w:r>
      <w:r w:rsidRPr="006E0E2E">
        <w:rPr>
          <w:lang w:val="en-US"/>
        </w:rPr>
        <w:t xml:space="preserve">, </w:t>
      </w:r>
      <w:r w:rsidRPr="00CE4791">
        <w:rPr>
          <w:i/>
          <w:lang w:val="en-US"/>
        </w:rPr>
        <w:t>E</w:t>
      </w:r>
      <w:r w:rsidRPr="006E0E2E">
        <w:rPr>
          <w:lang w:val="en-US"/>
        </w:rPr>
        <w:t xml:space="preserve"> is the electric field strength, </w:t>
      </w:r>
      <w:r w:rsidRPr="00CE4791">
        <w:rPr>
          <w:i/>
          <w:lang w:val="en-US"/>
        </w:rPr>
        <w:t>N</w:t>
      </w:r>
      <w:r w:rsidRPr="006E0E2E">
        <w:rPr>
          <w:lang w:val="en-US"/>
        </w:rPr>
        <w:t xml:space="preserve"> is the gas number density)</w:t>
      </w:r>
      <w:r>
        <w:rPr>
          <w:lang w:val="en-US"/>
        </w:rPr>
        <w:t>.</w:t>
      </w:r>
      <w:r w:rsidRPr="006E0E2E">
        <w:rPr>
          <w:lang w:val="en-US"/>
        </w:rPr>
        <w:t xml:space="preserve"> </w:t>
      </w:r>
      <w:r>
        <w:rPr>
          <w:lang w:val="en-US"/>
        </w:rPr>
        <w:t xml:space="preserve">Data on </w:t>
      </w:r>
      <w:r w:rsidRPr="006E0E2E">
        <w:rPr>
          <w:lang w:val="en-US"/>
        </w:rPr>
        <w:t>lifetimes</w:t>
      </w:r>
      <w:r>
        <w:rPr>
          <w:lang w:val="en-US"/>
        </w:rPr>
        <w:t xml:space="preserve"> and transition probabilities were taken from [3]. </w:t>
      </w:r>
    </w:p>
    <w:p w:rsidR="006F488F" w:rsidRDefault="006F488F" w:rsidP="006F488F">
      <w:pPr>
        <w:pStyle w:val="Zv-bodyreport"/>
        <w:rPr>
          <w:lang w:val="en-US"/>
        </w:rPr>
      </w:pPr>
      <w:r w:rsidRPr="006E0E2E">
        <w:rPr>
          <w:lang w:val="en-US"/>
        </w:rPr>
        <w:t xml:space="preserve">Comparison of the </w:t>
      </w:r>
      <w:r>
        <w:rPr>
          <w:lang w:val="en-US"/>
        </w:rPr>
        <w:t xml:space="preserve">measured and calculated </w:t>
      </w:r>
      <w:r w:rsidRPr="006E0E2E">
        <w:rPr>
          <w:lang w:val="en-US"/>
        </w:rPr>
        <w:t>ratio</w:t>
      </w:r>
      <w:r>
        <w:rPr>
          <w:lang w:val="en-US"/>
        </w:rPr>
        <w:t>s</w:t>
      </w:r>
      <w:r w:rsidRPr="006E0E2E">
        <w:rPr>
          <w:lang w:val="en-US"/>
        </w:rPr>
        <w:t xml:space="preserve"> of line shows that </w:t>
      </w:r>
      <w:r>
        <w:rPr>
          <w:lang w:val="en-US"/>
        </w:rPr>
        <w:t xml:space="preserve">in Ar:Hg gas mixture </w:t>
      </w:r>
      <w:r w:rsidRPr="002A02FB">
        <w:rPr>
          <w:i/>
          <w:lang w:val="en-US"/>
        </w:rPr>
        <w:t>E/N</w:t>
      </w:r>
      <w:r w:rsidRPr="006E0E2E">
        <w:rPr>
          <w:lang w:val="en-US"/>
        </w:rPr>
        <w:t xml:space="preserve"> value in the </w:t>
      </w:r>
      <w:r>
        <w:rPr>
          <w:lang w:val="en-US"/>
        </w:rPr>
        <w:t>IW</w:t>
      </w:r>
      <w:r w:rsidRPr="006E0E2E">
        <w:rPr>
          <w:lang w:val="en-US"/>
        </w:rPr>
        <w:t xml:space="preserve"> decreases with distance from </w:t>
      </w:r>
      <w:r>
        <w:rPr>
          <w:lang w:val="en-US"/>
        </w:rPr>
        <w:t xml:space="preserve">~ </w:t>
      </w:r>
      <w:r w:rsidRPr="006E0E2E">
        <w:rPr>
          <w:lang w:val="en-US"/>
        </w:rPr>
        <w:t xml:space="preserve">550 Td (near the anode) to </w:t>
      </w:r>
      <w:r>
        <w:rPr>
          <w:lang w:val="en-US"/>
        </w:rPr>
        <w:t>~</w:t>
      </w:r>
      <w:r w:rsidRPr="006E0E2E">
        <w:rPr>
          <w:lang w:val="en-US"/>
        </w:rPr>
        <w:t xml:space="preserve"> 270 Td (near the cathode).</w:t>
      </w:r>
      <w:r>
        <w:rPr>
          <w:lang w:val="en-US"/>
        </w:rPr>
        <w:t xml:space="preserve"> In the case of Ar:Ne gas mixture the </w:t>
      </w:r>
      <w:r w:rsidRPr="002A02FB">
        <w:rPr>
          <w:i/>
          <w:lang w:val="en-US"/>
        </w:rPr>
        <w:t>E/N</w:t>
      </w:r>
      <w:r w:rsidRPr="006E0E2E">
        <w:rPr>
          <w:lang w:val="en-US"/>
        </w:rPr>
        <w:t xml:space="preserve"> value</w:t>
      </w:r>
      <w:r>
        <w:rPr>
          <w:lang w:val="en-US"/>
        </w:rPr>
        <w:t xml:space="preserve"> in the IW appeared to be about 100 Td. </w:t>
      </w:r>
      <w:r w:rsidRPr="006E0E2E">
        <w:rPr>
          <w:lang w:val="en-US"/>
        </w:rPr>
        <w:t xml:space="preserve"> </w:t>
      </w:r>
    </w:p>
    <w:p w:rsidR="006F488F" w:rsidRDefault="006F488F" w:rsidP="006F488F">
      <w:pPr>
        <w:pStyle w:val="Zv-bodyreport"/>
        <w:rPr>
          <w:lang w:val="en-US"/>
        </w:rPr>
      </w:pPr>
      <w:r w:rsidRPr="006E0E2E">
        <w:rPr>
          <w:lang w:val="en-US"/>
        </w:rPr>
        <w:t xml:space="preserve">A more accurate estimate can be obtained if we take into account the probable shape of the spatial profile of the electric field in the IW and the motion of the IW relative to the point at which emission spectrum is recorded. </w:t>
      </w:r>
    </w:p>
    <w:p w:rsidR="006F488F" w:rsidRDefault="006F488F" w:rsidP="006F488F">
      <w:pPr>
        <w:pStyle w:val="Zv-TitleReferences-en"/>
        <w:rPr>
          <w:lang w:val="en-US"/>
        </w:rPr>
      </w:pPr>
      <w:r>
        <w:rPr>
          <w:lang w:val="en-US"/>
        </w:rPr>
        <w:t>References</w:t>
      </w:r>
    </w:p>
    <w:p w:rsidR="006F488F" w:rsidRPr="006F488F" w:rsidRDefault="006F488F" w:rsidP="006F488F">
      <w:pPr>
        <w:pStyle w:val="Zv-References-en"/>
      </w:pPr>
      <w:r w:rsidRPr="006F488F">
        <w:t>Gallimbertit I., Hepworths J.K., Klewes R.C., J. Phys. D: Appl. Phys., 1974, v. 7, p. 880.</w:t>
      </w:r>
    </w:p>
    <w:p w:rsidR="006F488F" w:rsidRPr="006F488F" w:rsidRDefault="006F488F" w:rsidP="006F488F">
      <w:pPr>
        <w:pStyle w:val="Zv-References-en"/>
      </w:pPr>
      <w:r w:rsidRPr="006F488F">
        <w:t>Pancheshnyi S.V., Starikovskaia S.M., Starikovskii A.Yu, J. Phys. D: Appl. Phys., 1999, v. 32, p. 2219.</w:t>
      </w:r>
    </w:p>
    <w:p w:rsidR="006F488F" w:rsidRPr="006F488F" w:rsidRDefault="006F488F" w:rsidP="006F488F">
      <w:pPr>
        <w:pStyle w:val="Zv-References-en"/>
      </w:pPr>
      <w:r w:rsidRPr="006F488F">
        <w:t>Radtsig A.A. and Smirnov B.M., Reference Data on Atoms, Molecules, and Ions (Springer-Verlag, Berlin, 1985).</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20F" w:rsidRDefault="0002520F">
      <w:r>
        <w:separator/>
      </w:r>
    </w:p>
  </w:endnote>
  <w:endnote w:type="continuationSeparator" w:id="0">
    <w:p w:rsidR="0002520F" w:rsidRDefault="000252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D6E8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D6E8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332A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20F" w:rsidRDefault="0002520F">
      <w:r>
        <w:separator/>
      </w:r>
    </w:p>
  </w:footnote>
  <w:footnote w:type="continuationSeparator" w:id="0">
    <w:p w:rsidR="0002520F" w:rsidRDefault="000252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5D6E8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6332A4"/>
    <w:rsid w:val="0002520F"/>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D6E8C"/>
    <w:rsid w:val="005F764D"/>
    <w:rsid w:val="006332A4"/>
    <w:rsid w:val="00654A7B"/>
    <w:rsid w:val="006B5B24"/>
    <w:rsid w:val="006F488F"/>
    <w:rsid w:val="00732A2E"/>
    <w:rsid w:val="007B6378"/>
    <w:rsid w:val="007E06CE"/>
    <w:rsid w:val="00802D35"/>
    <w:rsid w:val="008520F9"/>
    <w:rsid w:val="008850EF"/>
    <w:rsid w:val="00906FF7"/>
    <w:rsid w:val="00AE6185"/>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6F488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yatko@trinit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ionikh@spbu.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3</TotalTime>
  <Pages>1</Pages>
  <Words>590</Words>
  <Characters>3368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ESTIMATION OF THE ELECTRIC FIELD STRENGTH IN THE PRE-BREAKEDOWN WAVE IN LONG DISCHARGE TUBE AT LOW GAS PRESSURES</dc:title>
  <dc:creator>sato</dc:creator>
  <cp:lastModifiedBy>Сатунин</cp:lastModifiedBy>
  <cp:revision>3</cp:revision>
  <cp:lastPrinted>1601-01-01T00:00:00Z</cp:lastPrinted>
  <dcterms:created xsi:type="dcterms:W3CDTF">2019-02-03T11:17:00Z</dcterms:created>
  <dcterms:modified xsi:type="dcterms:W3CDTF">2019-02-03T11:22:00Z</dcterms:modified>
</cp:coreProperties>
</file>