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50" w:rsidRPr="0024797C" w:rsidRDefault="008A2050" w:rsidP="008A2050">
      <w:pPr>
        <w:pStyle w:val="Zv-Titlereport"/>
        <w:rPr>
          <w:lang w:val="en-US"/>
        </w:rPr>
      </w:pPr>
      <w:r>
        <w:rPr>
          <w:lang w:val="en-US"/>
        </w:rPr>
        <w:t>structure</w:t>
      </w:r>
      <w:r w:rsidRPr="0024797C">
        <w:rPr>
          <w:lang w:val="en-US"/>
        </w:rPr>
        <w:t xml:space="preserve"> </w:t>
      </w:r>
      <w:r>
        <w:rPr>
          <w:lang w:val="en-US"/>
        </w:rPr>
        <w:t>of</w:t>
      </w:r>
      <w:r w:rsidRPr="0024797C">
        <w:rPr>
          <w:lang w:val="en-US"/>
        </w:rPr>
        <w:t xml:space="preserve"> </w:t>
      </w:r>
      <w:r>
        <w:rPr>
          <w:lang w:val="en-US"/>
        </w:rPr>
        <w:t>current</w:t>
      </w:r>
      <w:r w:rsidRPr="0024797C">
        <w:rPr>
          <w:lang w:val="en-US"/>
        </w:rPr>
        <w:t xml:space="preserve"> </w:t>
      </w:r>
      <w:r>
        <w:rPr>
          <w:lang w:val="en-US"/>
        </w:rPr>
        <w:t>sheets</w:t>
      </w:r>
      <w:r w:rsidRPr="0024797C">
        <w:rPr>
          <w:lang w:val="en-US"/>
        </w:rPr>
        <w:t xml:space="preserve"> </w:t>
      </w:r>
      <w:r>
        <w:rPr>
          <w:lang w:val="en-US"/>
        </w:rPr>
        <w:t>and</w:t>
      </w:r>
      <w:r w:rsidRPr="0024797C">
        <w:rPr>
          <w:lang w:val="en-US"/>
        </w:rPr>
        <w:t xml:space="preserve"> </w:t>
      </w:r>
      <w:r>
        <w:rPr>
          <w:lang w:val="en-US"/>
        </w:rPr>
        <w:t>manifestations</w:t>
      </w:r>
      <w:r w:rsidRPr="0024797C">
        <w:rPr>
          <w:lang w:val="en-US"/>
        </w:rPr>
        <w:t xml:space="preserve"> </w:t>
      </w:r>
      <w:r>
        <w:rPr>
          <w:lang w:val="en-US"/>
        </w:rPr>
        <w:t>of</w:t>
      </w:r>
      <w:r w:rsidRPr="0024797C">
        <w:rPr>
          <w:lang w:val="en-US"/>
        </w:rPr>
        <w:t xml:space="preserve"> </w:t>
      </w:r>
      <w:r>
        <w:rPr>
          <w:lang w:val="en-US"/>
        </w:rPr>
        <w:t>two</w:t>
      </w:r>
      <w:r w:rsidRPr="0024797C">
        <w:rPr>
          <w:lang w:val="en-US"/>
        </w:rPr>
        <w:t>-</w:t>
      </w:r>
      <w:r>
        <w:rPr>
          <w:lang w:val="en-US"/>
        </w:rPr>
        <w:t>fluid</w:t>
      </w:r>
      <w:r w:rsidRPr="0024797C">
        <w:rPr>
          <w:lang w:val="en-US"/>
        </w:rPr>
        <w:t xml:space="preserve"> </w:t>
      </w:r>
      <w:r>
        <w:rPr>
          <w:lang w:val="en-US"/>
        </w:rPr>
        <w:t>plasma properties</w:t>
      </w:r>
    </w:p>
    <w:p w:rsidR="008A2050" w:rsidRPr="0024797C" w:rsidRDefault="008A2050" w:rsidP="008A2050">
      <w:pPr>
        <w:pStyle w:val="Zv-Author"/>
        <w:rPr>
          <w:lang w:val="en-US"/>
        </w:rPr>
      </w:pPr>
      <w:r w:rsidRPr="008A2050">
        <w:rPr>
          <w:u w:val="single"/>
          <w:lang w:val="en-US"/>
        </w:rPr>
        <w:t>Frank A.G.</w:t>
      </w:r>
      <w:r w:rsidRPr="0024797C">
        <w:rPr>
          <w:lang w:val="en-US"/>
        </w:rPr>
        <w:t>, Satunin S.N.</w:t>
      </w:r>
    </w:p>
    <w:p w:rsidR="008A2050" w:rsidRDefault="008A2050" w:rsidP="008A2050">
      <w:pPr>
        <w:pStyle w:val="Zv-Organization"/>
        <w:rPr>
          <w:lang w:val="en-US"/>
        </w:rPr>
      </w:pPr>
      <w:r w:rsidRPr="008A2050">
        <w:rPr>
          <w:lang w:val="en-US"/>
        </w:rPr>
        <w:t xml:space="preserve">Prokhorov General Physics Institute of the Russian Academy of Sciences, Moscow, Russia </w:t>
      </w:r>
      <w:hyperlink r:id="rId7" w:history="1">
        <w:r w:rsidRPr="00692E68">
          <w:rPr>
            <w:rStyle w:val="a7"/>
            <w:lang w:val="en-US"/>
          </w:rPr>
          <w:t>annfrank@fpl.gpi.ru</w:t>
        </w:r>
      </w:hyperlink>
    </w:p>
    <w:p w:rsidR="008A2050" w:rsidRPr="008965AB" w:rsidRDefault="008A2050" w:rsidP="008A2050">
      <w:pPr>
        <w:pStyle w:val="Zv-bodyreport"/>
        <w:rPr>
          <w:lang w:val="en-US"/>
        </w:rPr>
      </w:pPr>
      <w:r>
        <w:rPr>
          <w:rFonts w:eastAsia="Newton-Regular"/>
          <w:lang w:val="en-US"/>
        </w:rPr>
        <w:t>Current</w:t>
      </w:r>
      <w:r w:rsidRPr="00602ADD">
        <w:rPr>
          <w:rFonts w:eastAsia="Newton-Regular"/>
          <w:lang w:val="en-US"/>
        </w:rPr>
        <w:t xml:space="preserve"> </w:t>
      </w:r>
      <w:r>
        <w:rPr>
          <w:rFonts w:eastAsia="Newton-Regular"/>
          <w:lang w:val="en-US"/>
        </w:rPr>
        <w:t>sheets</w:t>
      </w:r>
      <w:r w:rsidRPr="00602ADD">
        <w:rPr>
          <w:rFonts w:eastAsia="Newton-Regular"/>
          <w:lang w:val="en-US"/>
        </w:rPr>
        <w:t xml:space="preserve"> </w:t>
      </w:r>
      <w:r>
        <w:rPr>
          <w:rFonts w:eastAsia="Newton-Regular"/>
          <w:lang w:val="en-US"/>
        </w:rPr>
        <w:t>differ in structure both</w:t>
      </w:r>
      <w:r w:rsidRPr="00602ADD">
        <w:rPr>
          <w:rFonts w:eastAsia="Newton-Regular"/>
          <w:lang w:val="en-US"/>
        </w:rPr>
        <w:t xml:space="preserve"> </w:t>
      </w:r>
      <w:r>
        <w:rPr>
          <w:rFonts w:eastAsia="Newton-Regular"/>
          <w:lang w:val="en-US"/>
        </w:rPr>
        <w:t>in natural</w:t>
      </w:r>
      <w:r w:rsidRPr="00602ADD">
        <w:rPr>
          <w:rFonts w:eastAsia="Newton-Regular"/>
          <w:lang w:val="en-US"/>
        </w:rPr>
        <w:t xml:space="preserve"> </w:t>
      </w:r>
      <w:r>
        <w:rPr>
          <w:rFonts w:eastAsia="Newton-Regular"/>
          <w:lang w:val="en-US"/>
        </w:rPr>
        <w:t>conditions</w:t>
      </w:r>
      <w:r w:rsidRPr="00602ADD">
        <w:rPr>
          <w:rFonts w:eastAsia="Newton-Regular"/>
          <w:lang w:val="en-US"/>
        </w:rPr>
        <w:t xml:space="preserve"> </w:t>
      </w:r>
      <w:r>
        <w:rPr>
          <w:rFonts w:eastAsia="Newton-Regular"/>
          <w:lang w:val="en-US"/>
        </w:rPr>
        <w:t>(including the Earth magnetosphere) and in laboratory experiments. Of</w:t>
      </w:r>
      <w:r w:rsidRPr="00102799">
        <w:rPr>
          <w:rFonts w:eastAsia="Newton-Regular"/>
          <w:lang w:val="en-US"/>
        </w:rPr>
        <w:t xml:space="preserve"> </w:t>
      </w:r>
      <w:r>
        <w:rPr>
          <w:rFonts w:eastAsia="Newton-Regular"/>
          <w:lang w:val="en-US"/>
        </w:rPr>
        <w:t>a</w:t>
      </w:r>
      <w:r w:rsidRPr="00102799">
        <w:rPr>
          <w:rFonts w:eastAsia="Newton-Regular"/>
          <w:lang w:val="en-US"/>
        </w:rPr>
        <w:t xml:space="preserve"> </w:t>
      </w:r>
      <w:r>
        <w:rPr>
          <w:rFonts w:eastAsia="Newton-Regular"/>
          <w:lang w:val="en-US"/>
        </w:rPr>
        <w:t>special</w:t>
      </w:r>
      <w:r w:rsidRPr="00102799">
        <w:rPr>
          <w:rFonts w:eastAsia="Newton-Regular"/>
          <w:lang w:val="en-US"/>
        </w:rPr>
        <w:t xml:space="preserve"> </w:t>
      </w:r>
      <w:r>
        <w:rPr>
          <w:rFonts w:eastAsia="Newton-Regular"/>
          <w:lang w:val="en-US"/>
        </w:rPr>
        <w:t>interest</w:t>
      </w:r>
      <w:r w:rsidRPr="00102799">
        <w:rPr>
          <w:rFonts w:eastAsia="Newton-Regular"/>
          <w:lang w:val="en-US"/>
        </w:rPr>
        <w:t xml:space="preserve"> </w:t>
      </w:r>
      <w:r>
        <w:rPr>
          <w:rFonts w:eastAsia="Newton-Regular"/>
          <w:lang w:val="en-US"/>
        </w:rPr>
        <w:t>is</w:t>
      </w:r>
      <w:r w:rsidRPr="00102799">
        <w:rPr>
          <w:rFonts w:eastAsia="Newton-Regular"/>
          <w:lang w:val="en-US"/>
        </w:rPr>
        <w:t xml:space="preserve"> </w:t>
      </w:r>
      <w:r>
        <w:rPr>
          <w:rFonts w:eastAsia="Newton-Regular"/>
          <w:lang w:val="en-US"/>
        </w:rPr>
        <w:t>finding out relations between a sheet structure and an impact of various processes in current sheet dynamics. As was demonstrated earlier, there exists a fundamental similarity of current sheets in the tail region of the Earth magnetosphere</w:t>
      </w:r>
      <w:r w:rsidRPr="00102799">
        <w:rPr>
          <w:rFonts w:eastAsia="Newton-Regular"/>
          <w:lang w:val="en-US"/>
        </w:rPr>
        <w:t xml:space="preserve"> </w:t>
      </w:r>
      <w:r>
        <w:rPr>
          <w:rFonts w:eastAsia="Newton-Regular"/>
          <w:lang w:val="en-US"/>
        </w:rPr>
        <w:t xml:space="preserve">and in laboratory conditions </w:t>
      </w:r>
      <w:r w:rsidRPr="00FB441F">
        <w:rPr>
          <w:lang w:val="en-US"/>
        </w:rPr>
        <w:t>[1,</w:t>
      </w:r>
      <w:r>
        <w:rPr>
          <w:lang w:val="en-US"/>
        </w:rPr>
        <w:t xml:space="preserve"> </w:t>
      </w:r>
      <w:r w:rsidRPr="00FB441F">
        <w:rPr>
          <w:lang w:val="en-US"/>
        </w:rPr>
        <w:t>2]</w:t>
      </w:r>
      <w:r>
        <w:rPr>
          <w:rFonts w:eastAsia="Newton-Regular"/>
          <w:lang w:val="en-US"/>
        </w:rPr>
        <w:t>. This</w:t>
      </w:r>
      <w:r w:rsidRPr="00FB441F">
        <w:rPr>
          <w:rFonts w:eastAsia="Newton-Regular"/>
          <w:lang w:val="en-US"/>
        </w:rPr>
        <w:t xml:space="preserve"> </w:t>
      </w:r>
      <w:r>
        <w:rPr>
          <w:rFonts w:eastAsia="Newton-Regular"/>
          <w:lang w:val="en-US"/>
        </w:rPr>
        <w:t>similarity</w:t>
      </w:r>
      <w:r w:rsidRPr="00FB441F">
        <w:rPr>
          <w:rFonts w:eastAsia="Newton-Regular"/>
          <w:lang w:val="en-US"/>
        </w:rPr>
        <w:t xml:space="preserve"> </w:t>
      </w:r>
      <w:r>
        <w:rPr>
          <w:rFonts w:eastAsia="Newton-Regular"/>
          <w:lang w:val="en-US"/>
        </w:rPr>
        <w:t>is an evidence of the universal character of physical</w:t>
      </w:r>
      <w:r w:rsidRPr="00FB441F">
        <w:rPr>
          <w:rFonts w:eastAsia="Newton-Regular"/>
          <w:lang w:val="en-US"/>
        </w:rPr>
        <w:t xml:space="preserve"> </w:t>
      </w:r>
      <w:r>
        <w:rPr>
          <w:rFonts w:eastAsia="Newton-Regular"/>
          <w:lang w:val="en-US"/>
        </w:rPr>
        <w:t>processes</w:t>
      </w:r>
      <w:r w:rsidRPr="00FB441F">
        <w:rPr>
          <w:rFonts w:eastAsia="Newton-Regular"/>
          <w:lang w:val="en-US"/>
        </w:rPr>
        <w:t xml:space="preserve"> </w:t>
      </w:r>
      <w:r>
        <w:rPr>
          <w:rFonts w:eastAsia="Newton-Regular"/>
          <w:lang w:val="en-US"/>
        </w:rPr>
        <w:t>in space and laboratory plasmas.</w:t>
      </w:r>
      <w:r w:rsidRPr="00FB441F">
        <w:rPr>
          <w:lang w:val="en-US"/>
        </w:rPr>
        <w:t xml:space="preserve"> </w:t>
      </w:r>
      <w:r>
        <w:rPr>
          <w:lang w:val="en-US"/>
        </w:rPr>
        <w:t>Investigations</w:t>
      </w:r>
      <w:r w:rsidRPr="0013698F">
        <w:rPr>
          <w:lang w:val="en-US"/>
        </w:rPr>
        <w:t xml:space="preserve"> </w:t>
      </w:r>
      <w:r>
        <w:rPr>
          <w:lang w:val="en-US"/>
        </w:rPr>
        <w:t>of structure</w:t>
      </w:r>
      <w:r w:rsidRPr="0013698F">
        <w:rPr>
          <w:lang w:val="en-US"/>
        </w:rPr>
        <w:t xml:space="preserve"> </w:t>
      </w:r>
      <w:r>
        <w:rPr>
          <w:lang w:val="en-US"/>
        </w:rPr>
        <w:t>and</w:t>
      </w:r>
      <w:r w:rsidRPr="0013698F">
        <w:rPr>
          <w:lang w:val="en-US"/>
        </w:rPr>
        <w:t xml:space="preserve"> </w:t>
      </w:r>
      <w:r>
        <w:rPr>
          <w:lang w:val="en-US"/>
        </w:rPr>
        <w:t>dynamics</w:t>
      </w:r>
      <w:r w:rsidRPr="0013698F">
        <w:rPr>
          <w:lang w:val="en-US"/>
        </w:rPr>
        <w:t xml:space="preserve"> </w:t>
      </w:r>
      <w:r>
        <w:rPr>
          <w:lang w:val="en-US"/>
        </w:rPr>
        <w:t>of</w:t>
      </w:r>
      <w:r w:rsidRPr="0013698F">
        <w:rPr>
          <w:lang w:val="en-US"/>
        </w:rPr>
        <w:t xml:space="preserve"> </w:t>
      </w:r>
      <w:r>
        <w:rPr>
          <w:lang w:val="en-US"/>
        </w:rPr>
        <w:t>current</w:t>
      </w:r>
      <w:r w:rsidRPr="0013698F">
        <w:rPr>
          <w:lang w:val="en-US"/>
        </w:rPr>
        <w:t xml:space="preserve"> </w:t>
      </w:r>
      <w:r>
        <w:rPr>
          <w:lang w:val="en-US"/>
        </w:rPr>
        <w:t>sheets</w:t>
      </w:r>
      <w:r w:rsidRPr="0013698F">
        <w:rPr>
          <w:lang w:val="en-US"/>
        </w:rPr>
        <w:t xml:space="preserve"> </w:t>
      </w:r>
      <w:r>
        <w:rPr>
          <w:lang w:val="en-US"/>
        </w:rPr>
        <w:t xml:space="preserve">in laboratory experiments allow us obtaining results, which may be useful for analysis and modeling the space phenomena. </w:t>
      </w:r>
    </w:p>
    <w:p w:rsidR="008A2050" w:rsidRDefault="008A2050" w:rsidP="008A2050">
      <w:pPr>
        <w:pStyle w:val="Zv-bodyreport"/>
        <w:rPr>
          <w:lang w:val="en-US"/>
        </w:rPr>
      </w:pPr>
      <w:r>
        <w:rPr>
          <w:lang w:val="en-US"/>
        </w:rPr>
        <w:t xml:space="preserve">One of the most intriguing problems is clearing up conditions when two-fluid plasma properties could come to play, resulting in generation of the Hall electric fields and currents in current sheets. It follows from general physical reasoning that the Hall effect should take place primarily in relatively thin current sheets with a thickness (or a minor transverse size) that is close to the ion inertial length. </w:t>
      </w:r>
    </w:p>
    <w:p w:rsidR="008A2050" w:rsidRDefault="008A2050" w:rsidP="008A2050">
      <w:pPr>
        <w:pStyle w:val="Zv-bodyreport"/>
        <w:rPr>
          <w:rFonts w:eastAsia="Newton-Regular"/>
          <w:lang w:val="en-US"/>
        </w:rPr>
      </w:pPr>
      <w:r>
        <w:rPr>
          <w:rFonts w:eastAsia="Newton-Regular"/>
          <w:lang w:val="en-US"/>
        </w:rPr>
        <w:t xml:space="preserve">In experiments with the device CS-3D the measurements were performed of current density distributions along the normal to the current sheet mid-plane in two cross-sections. It was shown that these distributions in “physical quantities” did not depend practically on the sort of a gas, in which current sheets were formed: the maximum current densities were </w:t>
      </w:r>
      <w:r w:rsidRPr="00856AC3">
        <w:rPr>
          <w:lang w:val="en-US"/>
        </w:rPr>
        <w:t>(4 ÷ 5) </w:t>
      </w:r>
      <w:r>
        <w:rPr>
          <w:lang w:val="en-US"/>
        </w:rPr>
        <w:t>kA</w:t>
      </w:r>
      <w:r w:rsidRPr="00856AC3">
        <w:rPr>
          <w:lang w:val="en-US"/>
        </w:rPr>
        <w:t>/</w:t>
      </w:r>
      <w:r>
        <w:rPr>
          <w:lang w:val="en-US"/>
        </w:rPr>
        <w:t>cm</w:t>
      </w:r>
      <w:r w:rsidRPr="00856AC3">
        <w:rPr>
          <w:vertAlign w:val="superscript"/>
          <w:lang w:val="en-US"/>
        </w:rPr>
        <w:t>2</w:t>
      </w:r>
      <w:r w:rsidRPr="00856AC3">
        <w:rPr>
          <w:lang w:val="en-US"/>
        </w:rPr>
        <w:t xml:space="preserve">, </w:t>
      </w:r>
      <w:r>
        <w:rPr>
          <w:lang w:val="en-US"/>
        </w:rPr>
        <w:t xml:space="preserve">and the sheet thicknesses were about </w:t>
      </w:r>
      <w:r w:rsidRPr="00856AC3">
        <w:rPr>
          <w:lang w:val="en-US"/>
        </w:rPr>
        <w:t>1</w:t>
      </w:r>
      <w:r w:rsidRPr="00935FEA">
        <w:rPr>
          <w:lang w:val="en-US"/>
        </w:rPr>
        <w:t> </w:t>
      </w:r>
      <w:r>
        <w:rPr>
          <w:lang w:val="en-US"/>
        </w:rPr>
        <w:t>cm</w:t>
      </w:r>
      <w:r w:rsidRPr="00856AC3">
        <w:rPr>
          <w:lang w:val="en-US"/>
        </w:rPr>
        <w:t xml:space="preserve">. </w:t>
      </w:r>
      <w:r>
        <w:rPr>
          <w:lang w:val="en-US"/>
        </w:rPr>
        <w:t xml:space="preserve">By contrast, in dimensionless units, when the current sheet thickness was normalized on the ion inertial length, the current distributions changed significantly under changing the working gas: in </w:t>
      </w:r>
      <w:r w:rsidRPr="00935FEA">
        <w:rPr>
          <w:lang w:val="en-US"/>
        </w:rPr>
        <w:t>Ar</w:t>
      </w:r>
      <w:r w:rsidRPr="00240E8C">
        <w:rPr>
          <w:lang w:val="en-US"/>
        </w:rPr>
        <w:t xml:space="preserve"> </w:t>
      </w:r>
      <w:r>
        <w:rPr>
          <w:lang w:val="en-US"/>
        </w:rPr>
        <w:t xml:space="preserve">and </w:t>
      </w:r>
      <w:r w:rsidRPr="00935FEA">
        <w:rPr>
          <w:lang w:val="en-US"/>
        </w:rPr>
        <w:t>Kr</w:t>
      </w:r>
      <w:r>
        <w:rPr>
          <w:rFonts w:eastAsia="Newton-Regular"/>
          <w:lang w:val="en-US"/>
        </w:rPr>
        <w:t xml:space="preserve"> the sheet </w:t>
      </w:r>
      <w:r>
        <w:rPr>
          <w:lang w:val="en-US"/>
        </w:rPr>
        <w:t xml:space="preserve">thicknesses were of the same order as unity, or even less than unity, while in He the thickness was several times larger than unity. In other words, we can produce experimentally either thin or thick current sheet under changing </w:t>
      </w:r>
      <w:r>
        <w:rPr>
          <w:rFonts w:eastAsia="Newton-Regular"/>
          <w:lang w:val="en-US"/>
        </w:rPr>
        <w:t xml:space="preserve">a gas filling the vacuum chamber. It </w:t>
      </w:r>
      <w:r>
        <w:rPr>
          <w:lang w:val="en-US"/>
        </w:rPr>
        <w:t xml:space="preserve">should be forthcoming that </w:t>
      </w:r>
      <w:r>
        <w:rPr>
          <w:rFonts w:eastAsia="Newton-Regular"/>
          <w:lang w:val="en-US"/>
        </w:rPr>
        <w:t xml:space="preserve">phenomena caused by the </w:t>
      </w:r>
      <w:r>
        <w:rPr>
          <w:lang w:val="en-US"/>
        </w:rPr>
        <w:t xml:space="preserve">Hall effect could take place mainly in thin current sheets </w:t>
      </w:r>
      <w:r w:rsidRPr="00773DC2">
        <w:rPr>
          <w:lang w:val="en-US"/>
        </w:rPr>
        <w:t>[3,</w:t>
      </w:r>
      <w:r>
        <w:rPr>
          <w:lang w:val="en-US"/>
        </w:rPr>
        <w:t xml:space="preserve"> </w:t>
      </w:r>
      <w:r w:rsidRPr="00773DC2">
        <w:rPr>
          <w:lang w:val="en-US"/>
        </w:rPr>
        <w:t>4].</w:t>
      </w:r>
    </w:p>
    <w:p w:rsidR="008A2050" w:rsidRDefault="008A2050" w:rsidP="008A2050">
      <w:pPr>
        <w:pStyle w:val="Zv-bodyreport"/>
        <w:rPr>
          <w:lang w:val="en-US"/>
        </w:rPr>
      </w:pPr>
      <w:r>
        <w:rPr>
          <w:rFonts w:eastAsia="Newton-Regular"/>
          <w:lang w:val="en-US"/>
        </w:rPr>
        <w:t xml:space="preserve">Excitation of the Hall currents may be indicated by appearance of the quadruple longitudinal magnetic field directed along the main current in the sheet </w:t>
      </w:r>
      <w:r w:rsidRPr="00D12DD6">
        <w:rPr>
          <w:lang w:val="en-US"/>
        </w:rPr>
        <w:t>[5].</w:t>
      </w:r>
      <w:r>
        <w:rPr>
          <w:rFonts w:eastAsia="Newton-Regular"/>
          <w:lang w:val="en-US"/>
        </w:rPr>
        <w:t xml:space="preserve"> By comparing longitudinal magnetic field components in current sheets formed in Ar and He gases we demonstrate that the Hall effect is really much more pronounced in thin current sheets. </w:t>
      </w:r>
      <w:r>
        <w:rPr>
          <w:lang w:val="en-US"/>
        </w:rPr>
        <w:t xml:space="preserve">These results allow giving interpretation for a set of spacecraft observations in the tail region of the Earth magnetosphere. </w:t>
      </w:r>
    </w:p>
    <w:p w:rsidR="008A2050" w:rsidRDefault="008A2050" w:rsidP="008A2050">
      <w:pPr>
        <w:pStyle w:val="Zv-bodyreport"/>
        <w:rPr>
          <w:lang w:val="en-US"/>
        </w:rPr>
      </w:pPr>
      <w:r w:rsidRPr="00112E3B">
        <w:rPr>
          <w:lang w:val="en-US"/>
        </w:rPr>
        <w:t>This work was carried out under State Assignment no. 01200953488.</w:t>
      </w:r>
    </w:p>
    <w:p w:rsidR="008A2050" w:rsidRPr="00112E3B" w:rsidRDefault="008A2050" w:rsidP="008A2050">
      <w:pPr>
        <w:pStyle w:val="Zv-TitleReferences-en"/>
        <w:rPr>
          <w:rFonts w:eastAsia="Newton-Regular"/>
          <w:lang w:val="en-US"/>
        </w:rPr>
      </w:pPr>
      <w:r>
        <w:rPr>
          <w:lang w:val="en-US"/>
        </w:rPr>
        <w:t>References</w:t>
      </w:r>
    </w:p>
    <w:p w:rsidR="008A2050" w:rsidRPr="003F7C06" w:rsidRDefault="008A2050" w:rsidP="008A2050">
      <w:pPr>
        <w:pStyle w:val="Zv-References-en"/>
        <w:rPr>
          <w:rFonts w:eastAsia="Newton-Regular"/>
          <w:lang w:val="ru-RU"/>
        </w:rPr>
      </w:pPr>
      <w:r w:rsidRPr="003F7C06">
        <w:t>Artemyev A.V., Petrukovich A.A., Frank A.G., Nakamura R., Zelenyi L.M. // J. Geophys. Res</w:t>
      </w:r>
      <w:r w:rsidRPr="003F7C06">
        <w:rPr>
          <w:lang w:val="ru-RU"/>
        </w:rPr>
        <w:t xml:space="preserve">. 2013. </w:t>
      </w:r>
      <w:r w:rsidRPr="003F7C06">
        <w:t>V</w:t>
      </w:r>
      <w:r w:rsidRPr="003F7C06">
        <w:rPr>
          <w:lang w:val="ru-RU"/>
        </w:rPr>
        <w:t>.</w:t>
      </w:r>
      <w:r w:rsidRPr="003F7C06">
        <w:t> </w:t>
      </w:r>
      <w:r w:rsidRPr="003F7C06">
        <w:rPr>
          <w:bCs/>
          <w:lang w:val="ru-RU"/>
        </w:rPr>
        <w:t>118</w:t>
      </w:r>
      <w:r w:rsidRPr="003F7C06">
        <w:rPr>
          <w:lang w:val="ru-RU"/>
        </w:rPr>
        <w:t xml:space="preserve">. </w:t>
      </w:r>
      <w:r w:rsidRPr="003F7C06">
        <w:t>P</w:t>
      </w:r>
      <w:r w:rsidRPr="003F7C06">
        <w:rPr>
          <w:lang w:val="ru-RU"/>
        </w:rPr>
        <w:t>.</w:t>
      </w:r>
      <w:r w:rsidRPr="003F7C06">
        <w:t> </w:t>
      </w:r>
      <w:r w:rsidRPr="003F7C06">
        <w:rPr>
          <w:lang w:val="ru-RU"/>
        </w:rPr>
        <w:t xml:space="preserve">2789. </w:t>
      </w:r>
    </w:p>
    <w:p w:rsidR="008A2050" w:rsidRPr="003F7C06" w:rsidRDefault="008A2050" w:rsidP="008A2050">
      <w:pPr>
        <w:pStyle w:val="Zv-References-en"/>
        <w:rPr>
          <w:rFonts w:eastAsia="Newton-Regular"/>
        </w:rPr>
      </w:pPr>
      <w:r w:rsidRPr="003F7C06">
        <w:t>Frank A.G., Artemyev A.V.,</w:t>
      </w:r>
      <w:r w:rsidRPr="003F7C06">
        <w:rPr>
          <w:snapToGrid w:val="0"/>
        </w:rPr>
        <w:t xml:space="preserve"> </w:t>
      </w:r>
      <w:r w:rsidRPr="003F7C06">
        <w:t xml:space="preserve">Zelenyi L.M. // JETP 2016. V. 123. P. 699. </w:t>
      </w:r>
    </w:p>
    <w:p w:rsidR="008A2050" w:rsidRPr="003F7C06" w:rsidRDefault="008A2050" w:rsidP="008A2050">
      <w:pPr>
        <w:pStyle w:val="Zv-References-en"/>
        <w:rPr>
          <w:rFonts w:eastAsia="Newton-Regular"/>
        </w:rPr>
      </w:pPr>
      <w:r w:rsidRPr="003F7C06">
        <w:t xml:space="preserve">Frank A.G., Ostrovskaya G.V., Yushkov E.V., Artemyev A.V., </w:t>
      </w:r>
      <w:r w:rsidRPr="003F7C06">
        <w:rPr>
          <w:bCs/>
        </w:rPr>
        <w:t xml:space="preserve">Satunin S.N. </w:t>
      </w:r>
      <w:r w:rsidRPr="003F7C06">
        <w:t xml:space="preserve">// Cosmic Res. 2017. V. 55. P. 46. </w:t>
      </w:r>
    </w:p>
    <w:p w:rsidR="008A2050" w:rsidRPr="003F7C06" w:rsidRDefault="008A2050" w:rsidP="008A2050">
      <w:pPr>
        <w:pStyle w:val="Zv-References-en"/>
        <w:rPr>
          <w:rFonts w:eastAsia="Newton-Regular"/>
          <w:lang w:val="ru-RU"/>
        </w:rPr>
      </w:pPr>
      <w:r w:rsidRPr="003F7C06">
        <w:t>Yushkov E.V., Frank A.G., Artemyev A.V., Petrukovich A.A., Nakamura R.</w:t>
      </w:r>
      <w:r w:rsidRPr="003F7C06">
        <w:rPr>
          <w:bCs/>
        </w:rPr>
        <w:t xml:space="preserve"> </w:t>
      </w:r>
      <w:r w:rsidRPr="003F7C06">
        <w:rPr>
          <w:snapToGrid w:val="0"/>
        </w:rPr>
        <w:t>// Plasma Phys. Rep</w:t>
      </w:r>
      <w:r w:rsidRPr="003F7C06">
        <w:rPr>
          <w:snapToGrid w:val="0"/>
          <w:lang w:val="ru-RU"/>
        </w:rPr>
        <w:t xml:space="preserve">. 2018. </w:t>
      </w:r>
      <w:r w:rsidRPr="003F7C06">
        <w:rPr>
          <w:snapToGrid w:val="0"/>
        </w:rPr>
        <w:t>V</w:t>
      </w:r>
      <w:r w:rsidRPr="003F7C06">
        <w:rPr>
          <w:snapToGrid w:val="0"/>
          <w:lang w:val="ru-RU"/>
        </w:rPr>
        <w:t>.44</w:t>
      </w:r>
      <w:r>
        <w:rPr>
          <w:snapToGrid w:val="0"/>
        </w:rPr>
        <w:t xml:space="preserve"> </w:t>
      </w:r>
      <w:r w:rsidRPr="003F7C06">
        <w:rPr>
          <w:snapToGrid w:val="0"/>
          <w:lang w:val="ru-RU"/>
        </w:rPr>
        <w:t xml:space="preserve">(12). </w:t>
      </w:r>
    </w:p>
    <w:p w:rsidR="008A2050" w:rsidRPr="003F7C06" w:rsidRDefault="008A2050" w:rsidP="008A2050">
      <w:pPr>
        <w:pStyle w:val="Zv-References-en"/>
        <w:rPr>
          <w:rFonts w:eastAsia="Newton-Regular"/>
        </w:rPr>
      </w:pPr>
      <w:r w:rsidRPr="003F7C06">
        <w:rPr>
          <w:iCs/>
        </w:rPr>
        <w:t>Frank</w:t>
      </w:r>
      <w:r w:rsidRPr="008A2050">
        <w:rPr>
          <w:iCs/>
        </w:rPr>
        <w:t xml:space="preserve"> </w:t>
      </w:r>
      <w:r w:rsidRPr="003F7C06">
        <w:rPr>
          <w:iCs/>
        </w:rPr>
        <w:t>A</w:t>
      </w:r>
      <w:r w:rsidRPr="008A2050">
        <w:rPr>
          <w:iCs/>
        </w:rPr>
        <w:t>.</w:t>
      </w:r>
      <w:r w:rsidRPr="003F7C06">
        <w:t>G</w:t>
      </w:r>
      <w:r w:rsidRPr="008A2050">
        <w:t xml:space="preserve">., </w:t>
      </w:r>
      <w:r w:rsidRPr="003F7C06">
        <w:t>Bugrov</w:t>
      </w:r>
      <w:r w:rsidRPr="008A2050">
        <w:t xml:space="preserve"> </w:t>
      </w:r>
      <w:r w:rsidRPr="003F7C06">
        <w:t xml:space="preserve">S.G., Markov V.S. // Phys. Plasmas. 2008. </w:t>
      </w:r>
      <w:r w:rsidRPr="003F7C06">
        <w:rPr>
          <w:bCs/>
        </w:rPr>
        <w:t>V. 15(9). P. 092102.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5D" w:rsidRDefault="00B71F5D">
      <w:r>
        <w:separator/>
      </w:r>
    </w:p>
  </w:endnote>
  <w:endnote w:type="continuationSeparator" w:id="0">
    <w:p w:rsidR="00B71F5D" w:rsidRDefault="00B7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68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68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20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5D" w:rsidRDefault="00B71F5D">
      <w:r>
        <w:separator/>
      </w:r>
    </w:p>
  </w:footnote>
  <w:footnote w:type="continuationSeparator" w:id="0">
    <w:p w:rsidR="00B71F5D" w:rsidRDefault="00B7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768D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B71F5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768DF"/>
    <w:rsid w:val="008850EF"/>
    <w:rsid w:val="008A2050"/>
    <w:rsid w:val="00906FF7"/>
    <w:rsid w:val="00AE6185"/>
    <w:rsid w:val="00B622ED"/>
    <w:rsid w:val="00B71F5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A2050"/>
    <w:rPr>
      <w:color w:val="0000FF"/>
      <w:u w:val="single"/>
    </w:rPr>
  </w:style>
  <w:style w:type="character" w:customStyle="1" w:styleId="Zv-Organization0">
    <w:name w:val="Zv-Organization Знак"/>
    <w:basedOn w:val="a0"/>
    <w:link w:val="Zv-Organization"/>
    <w:rsid w:val="008A2050"/>
    <w:rPr>
      <w:i/>
      <w:sz w:val="24"/>
    </w:rPr>
  </w:style>
  <w:style w:type="character" w:customStyle="1" w:styleId="Zv-bodyreportChar">
    <w:name w:val="Zv-body_report Char"/>
    <w:basedOn w:val="a0"/>
    <w:link w:val="Zv-bodyreport"/>
    <w:rsid w:val="008A2050"/>
    <w:rPr>
      <w:sz w:val="24"/>
      <w:szCs w:val="24"/>
    </w:rPr>
  </w:style>
  <w:style w:type="character" w:customStyle="1" w:styleId="Zv-Author0">
    <w:name w:val="Zv-Author Знак"/>
    <w:basedOn w:val="a0"/>
    <w:link w:val="Zv-Author"/>
    <w:rsid w:val="008A2050"/>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frank@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CURRENT SHEETS AND MANIFESTATIONS OF TWO-FLUID PLASMA PROPERTIES</dc:title>
  <dc:creator>sato</dc:creator>
  <cp:lastModifiedBy>Сатунин</cp:lastModifiedBy>
  <cp:revision>1</cp:revision>
  <cp:lastPrinted>1601-01-01T00:00:00Z</cp:lastPrinted>
  <dcterms:created xsi:type="dcterms:W3CDTF">2019-02-02T21:13:00Z</dcterms:created>
  <dcterms:modified xsi:type="dcterms:W3CDTF">2019-02-02T21:15:00Z</dcterms:modified>
</cp:coreProperties>
</file>