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D6" w:rsidRDefault="00F303D6" w:rsidP="00F303D6">
      <w:pPr>
        <w:pStyle w:val="Zv-Titlereport"/>
      </w:pPr>
      <w:r>
        <w:t>Механизм генерации токовых филаментов в плазменном фокусе</w:t>
      </w:r>
    </w:p>
    <w:p w:rsidR="00F303D6" w:rsidRDefault="00F303D6" w:rsidP="00F303D6">
      <w:pPr>
        <w:pStyle w:val="Zv-Author"/>
      </w:pPr>
      <w:r>
        <w:rPr>
          <w:vertAlign w:val="superscript"/>
        </w:rPr>
        <w:t>1</w:t>
      </w:r>
      <w:r>
        <w:t>Никулин</w:t>
      </w:r>
      <w:r w:rsidRPr="00CC5AD0">
        <w:t xml:space="preserve"> </w:t>
      </w:r>
      <w:r>
        <w:t xml:space="preserve">В.Я., </w:t>
      </w:r>
      <w:r>
        <w:rPr>
          <w:vertAlign w:val="superscript"/>
        </w:rPr>
        <w:t>1</w:t>
      </w:r>
      <w:r>
        <w:rPr>
          <w:u w:val="single"/>
        </w:rPr>
        <w:t>Цыбенко</w:t>
      </w:r>
      <w:r w:rsidRPr="00CC5AD0">
        <w:rPr>
          <w:u w:val="single"/>
        </w:rPr>
        <w:t xml:space="preserve"> </w:t>
      </w:r>
      <w:r>
        <w:rPr>
          <w:u w:val="single"/>
        </w:rPr>
        <w:t>С.П.</w:t>
      </w:r>
      <w:r>
        <w:t xml:space="preserve">, </w:t>
      </w:r>
      <w:r>
        <w:rPr>
          <w:vertAlign w:val="superscript"/>
        </w:rPr>
        <w:t>1</w:t>
      </w:r>
      <w:r>
        <w:t>Гурей</w:t>
      </w:r>
      <w:r w:rsidRPr="00CC5AD0">
        <w:t xml:space="preserve"> </w:t>
      </w:r>
      <w:r>
        <w:t xml:space="preserve">А.Е., </w:t>
      </w:r>
      <w:r w:rsidRPr="00AC667A">
        <w:rPr>
          <w:vertAlign w:val="superscript"/>
        </w:rPr>
        <w:t>2</w:t>
      </w:r>
      <w:r>
        <w:t>Старцев</w:t>
      </w:r>
      <w:r w:rsidRPr="005A4A40">
        <w:t xml:space="preserve"> </w:t>
      </w:r>
      <w:r>
        <w:t>С.А.</w:t>
      </w:r>
    </w:p>
    <w:p w:rsidR="00F303D6" w:rsidRPr="00F303D6" w:rsidRDefault="00F303D6" w:rsidP="00F303D6">
      <w:pPr>
        <w:pStyle w:val="Zv-Organization"/>
      </w:pPr>
      <w:r w:rsidRPr="00AC667A">
        <w:rPr>
          <w:vertAlign w:val="superscript"/>
        </w:rPr>
        <w:t>1</w:t>
      </w:r>
      <w:r w:rsidRPr="003274FA">
        <w:t xml:space="preserve">Физический институт им. П.Н. Лебедева РАН, </w:t>
      </w:r>
      <w:r>
        <w:t xml:space="preserve">г. </w:t>
      </w:r>
      <w:r w:rsidRPr="003274FA">
        <w:t>Москва</w:t>
      </w:r>
      <w:r>
        <w:t>,</w:t>
      </w:r>
      <w:r w:rsidRPr="003274FA">
        <w:t xml:space="preserve"> </w:t>
      </w:r>
      <w:r w:rsidRPr="009B5541">
        <w:t xml:space="preserve">Россия, </w:t>
      </w:r>
      <w:hyperlink r:id="rId7" w:history="1">
        <w:r w:rsidRPr="009B5541">
          <w:rPr>
            <w:rStyle w:val="a7"/>
          </w:rPr>
          <w:t>kink@sci.lebedev.ru</w:t>
        </w:r>
      </w:hyperlink>
      <w:r w:rsidRPr="009B5541">
        <w:br/>
      </w:r>
      <w:r w:rsidRPr="00AC667A">
        <w:rPr>
          <w:vertAlign w:val="superscript"/>
        </w:rPr>
        <w:t>2</w:t>
      </w:r>
      <w:r w:rsidRPr="009B5541">
        <w:t xml:space="preserve">Финансовый университет при Правительстве Российской Федерации, </w:t>
      </w:r>
      <w:r>
        <w:t xml:space="preserve">г. </w:t>
      </w:r>
      <w:r w:rsidRPr="009B5541">
        <w:t>Москва,</w:t>
      </w:r>
      <w:r w:rsidRPr="00F303D6">
        <w:br/>
        <w:t xml:space="preserve">    </w:t>
      </w:r>
      <w:r w:rsidRPr="009B5541">
        <w:t xml:space="preserve"> Россия, </w:t>
      </w:r>
      <w:hyperlink r:id="rId8" w:history="1">
        <w:r w:rsidRPr="00F94566">
          <w:rPr>
            <w:rStyle w:val="a7"/>
          </w:rPr>
          <w:t>sastartsev@bk.ru</w:t>
        </w:r>
      </w:hyperlink>
    </w:p>
    <w:p w:rsidR="00F303D6" w:rsidRPr="00F303D6" w:rsidRDefault="00F303D6" w:rsidP="00F303D6">
      <w:pPr>
        <w:pStyle w:val="Zv-bodyreport"/>
      </w:pPr>
      <w:r w:rsidRPr="00F303D6">
        <w:t>Важной особенностью плазмофокусного разряда (ПФ) являются процессы генерации и</w:t>
      </w:r>
      <w:bookmarkStart w:id="0" w:name="_GoBack"/>
      <w:bookmarkEnd w:id="0"/>
      <w:r w:rsidRPr="00F303D6">
        <w:t xml:space="preserve"> динамики токовых филаментов [1, 2]. Филаменты оказывают значительное влияние на параметры плазмы и ее излучательные характеристики [3]. Движущиеся токовые филаменты в ПФ наблюдались еще в ранних экспериментах [4, 5], однако теоретическое описание сверхзвуковых, дозвуковых и стационарных токовых филаментов появилось недавно [6 – 8]. Кроме того, в простой модели плазмы с лондоновским током нами было найдено решение для ударных волн разрежения [9].</w:t>
      </w:r>
    </w:p>
    <w:p w:rsidR="00F303D6" w:rsidRPr="00F303D6" w:rsidRDefault="00F303D6" w:rsidP="00F303D6">
      <w:pPr>
        <w:pStyle w:val="Zv-bodyreport"/>
      </w:pPr>
      <w:r w:rsidRPr="00F303D6">
        <w:t>В предлагаемом докладе приводятся результаты исследования механизма генерации токовых филаментов в ПФ за счет развития гофрировочной неустойчивости ударных волн разрежения. Задача решается с использованием простой модели плазмы с лондоновским током. Показано, что инкремент гофрировочной неустойчивости определяется плотностью собственной энергии токов, индуцированных на стороне ударной волны разрежения с большей плотностью плазмы.</w:t>
      </w:r>
    </w:p>
    <w:p w:rsidR="00F303D6" w:rsidRPr="00F303D6" w:rsidRDefault="00F303D6" w:rsidP="00F303D6">
      <w:pPr>
        <w:pStyle w:val="Zv-bodyreport"/>
      </w:pPr>
      <w:r w:rsidRPr="00F303D6">
        <w:t>Рассматривая вынужденную генерацию филаментов, приходим к выводу о том, что воспроизводимость излучательных характеристик ПФ может быть улучшена, а также может быть увеличена интенсивность излучений при оптимальной филаментации токовой оболочки ПФ. Для создания оптимальной структуры филаментов предлагается использовать специальные металлические вставки у электродов согласно экспериментам, описанным в работе [4].</w:t>
      </w:r>
    </w:p>
    <w:p w:rsidR="00F303D6" w:rsidRPr="00F303D6" w:rsidRDefault="00F303D6" w:rsidP="00F303D6">
      <w:pPr>
        <w:pStyle w:val="Zv-bodyreport"/>
      </w:pPr>
      <w:r w:rsidRPr="00F303D6">
        <w:t xml:space="preserve">Работа выполнена при поддержке гранта РНФ (проект №16-12-10351). </w:t>
      </w:r>
    </w:p>
    <w:p w:rsidR="00F303D6" w:rsidRPr="009B5541" w:rsidRDefault="00F303D6" w:rsidP="00F303D6">
      <w:pPr>
        <w:pStyle w:val="Zv-TitleReferences-ru"/>
        <w:rPr>
          <w:i/>
          <w:lang w:val="en-US"/>
        </w:rPr>
      </w:pPr>
      <w:r w:rsidRPr="00281816">
        <w:t>Литература</w:t>
      </w:r>
    </w:p>
    <w:p w:rsidR="00F303D6" w:rsidRPr="00F303D6" w:rsidRDefault="00F303D6" w:rsidP="00F303D6">
      <w:pPr>
        <w:pStyle w:val="Zv-References-ru"/>
        <w:rPr>
          <w:i/>
          <w:lang w:val="en-US"/>
        </w:rPr>
      </w:pPr>
      <w:r w:rsidRPr="00F303D6">
        <w:rPr>
          <w:lang w:val="en-US"/>
        </w:rPr>
        <w:t>Bernard A., Druzzone</w:t>
      </w:r>
      <w:r w:rsidRPr="00F303D6">
        <w:rPr>
          <w:b/>
          <w:lang w:val="en-US"/>
        </w:rPr>
        <w:t xml:space="preserve"> </w:t>
      </w:r>
      <w:r w:rsidRPr="00F303D6">
        <w:rPr>
          <w:lang w:val="en-US"/>
        </w:rPr>
        <w:t xml:space="preserve">H., Choi P., et al., J. Moscow Phys. Soc., 1998, </w:t>
      </w:r>
      <w:r w:rsidRPr="00F303D6">
        <w:rPr>
          <w:b/>
          <w:lang w:val="en-US"/>
        </w:rPr>
        <w:t>8</w:t>
      </w:r>
      <w:r w:rsidRPr="00F303D6">
        <w:rPr>
          <w:lang w:val="en-US"/>
        </w:rPr>
        <w:t xml:space="preserve">, 93. </w:t>
      </w:r>
    </w:p>
    <w:p w:rsidR="00F303D6" w:rsidRPr="009B5541" w:rsidRDefault="00F303D6" w:rsidP="00F303D6">
      <w:pPr>
        <w:pStyle w:val="Zv-References-ru"/>
        <w:rPr>
          <w:b/>
          <w:i/>
        </w:rPr>
      </w:pPr>
      <w:r w:rsidRPr="00F303D6">
        <w:rPr>
          <w:lang w:val="en-US"/>
        </w:rPr>
        <w:t xml:space="preserve">Gribkov V.A., Nikulin V.Ya., Fadeev F.M., et al., J. Moscow. </w:t>
      </w:r>
      <w:r>
        <w:t>Phys</w:t>
      </w:r>
      <w:r w:rsidRPr="009B5541">
        <w:t xml:space="preserve">. </w:t>
      </w:r>
      <w:r>
        <w:t>Soc</w:t>
      </w:r>
      <w:r w:rsidRPr="009B5541">
        <w:t xml:space="preserve">., 1993, </w:t>
      </w:r>
      <w:r w:rsidRPr="009B5541">
        <w:rPr>
          <w:b/>
        </w:rPr>
        <w:t>3</w:t>
      </w:r>
      <w:r w:rsidRPr="009B5541">
        <w:t>, 75.</w:t>
      </w:r>
      <w:r w:rsidRPr="009B5541">
        <w:rPr>
          <w:b/>
        </w:rPr>
        <w:t xml:space="preserve"> </w:t>
      </w:r>
    </w:p>
    <w:p w:rsidR="00F303D6" w:rsidRPr="00F303D6" w:rsidRDefault="00F303D6" w:rsidP="00F303D6">
      <w:pPr>
        <w:pStyle w:val="Zv-References-ru"/>
        <w:rPr>
          <w:i/>
          <w:lang w:val="en-US"/>
        </w:rPr>
      </w:pPr>
      <w:r w:rsidRPr="00F303D6">
        <w:rPr>
          <w:lang w:val="en-US"/>
        </w:rPr>
        <w:t xml:space="preserve">Nikulin V.Ya., Polukhin S.N., Tikhomirov A.A., Plasma Physics Reports, 2005, </w:t>
      </w:r>
      <w:r w:rsidRPr="00F303D6">
        <w:rPr>
          <w:b/>
          <w:lang w:val="en-US"/>
        </w:rPr>
        <w:t>31</w:t>
      </w:r>
      <w:r w:rsidRPr="00F303D6">
        <w:rPr>
          <w:lang w:val="en-US"/>
        </w:rPr>
        <w:t>, 591.</w:t>
      </w:r>
    </w:p>
    <w:p w:rsidR="00F303D6" w:rsidRPr="005A4A40" w:rsidRDefault="00F303D6" w:rsidP="00F303D6">
      <w:pPr>
        <w:pStyle w:val="Zv-References-ru"/>
        <w:rPr>
          <w:i/>
        </w:rPr>
      </w:pPr>
      <w:r w:rsidRPr="005A4A40">
        <w:t xml:space="preserve">Филиппов Н.В., Физика плазмы, 1983, </w:t>
      </w:r>
      <w:r w:rsidRPr="005A4A40">
        <w:rPr>
          <w:b/>
        </w:rPr>
        <w:t>9</w:t>
      </w:r>
      <w:r w:rsidRPr="005A4A40">
        <w:t>, 25.</w:t>
      </w:r>
    </w:p>
    <w:p w:rsidR="00F303D6" w:rsidRPr="00F303D6" w:rsidRDefault="00F303D6" w:rsidP="00F303D6">
      <w:pPr>
        <w:pStyle w:val="Zv-References-ru"/>
        <w:rPr>
          <w:i/>
          <w:lang w:val="en-US"/>
        </w:rPr>
      </w:pPr>
      <w:r w:rsidRPr="00F303D6">
        <w:rPr>
          <w:lang w:val="en-US"/>
        </w:rPr>
        <w:t xml:space="preserve">Bilbao L., Bruzzone H., Nikulin V.Ya., Rager J.P., Preprint Centro di Frascati 80.11, Frascati, 1980. </w:t>
      </w:r>
    </w:p>
    <w:p w:rsidR="00F303D6" w:rsidRPr="005A4A40" w:rsidRDefault="00F303D6" w:rsidP="00F303D6">
      <w:pPr>
        <w:pStyle w:val="Zv-References-ru"/>
        <w:rPr>
          <w:i/>
        </w:rPr>
      </w:pPr>
      <w:r w:rsidRPr="005A4A40">
        <w:t xml:space="preserve">Никулин В.Я., Старцев С.А., Цыбенко С.П., Краткие сообщения по физике, 2015, </w:t>
      </w:r>
      <w:r w:rsidRPr="005A4A40">
        <w:rPr>
          <w:b/>
        </w:rPr>
        <w:t>42</w:t>
      </w:r>
      <w:r w:rsidRPr="005A4A40">
        <w:t>, №5, 21.</w:t>
      </w:r>
    </w:p>
    <w:p w:rsidR="00654A7B" w:rsidRPr="00430464" w:rsidRDefault="00F303D6" w:rsidP="00F303D6">
      <w:pPr>
        <w:pStyle w:val="Zv-References-ru"/>
      </w:pPr>
      <w:r w:rsidRPr="005A4A40">
        <w:t xml:space="preserve">Никулин В.Я., Старцев С.А., Цыбенко С.П., Краткие сообщения по физике, 2016, </w:t>
      </w:r>
      <w:r w:rsidRPr="005A4A40">
        <w:rPr>
          <w:b/>
        </w:rPr>
        <w:t>43</w:t>
      </w:r>
      <w:r w:rsidRPr="005A4A40">
        <w:t>,</w:t>
      </w:r>
    </w:p>
    <w:p w:rsidR="00430464" w:rsidRPr="00F01FA3" w:rsidRDefault="00430464" w:rsidP="00430464">
      <w:pPr>
        <w:pStyle w:val="Zv-References-ru"/>
        <w:rPr>
          <w:i/>
        </w:rPr>
      </w:pPr>
      <w:r w:rsidRPr="00430464">
        <w:rPr>
          <w:lang w:val="en-US"/>
        </w:rPr>
        <w:t xml:space="preserve">Nikulin V.Ya., Startsev S.A., Tsybenko S.P., IOP Conf. Series: Journal of Physics: Conf. </w:t>
      </w:r>
      <w:r>
        <w:t>Series</w:t>
      </w:r>
      <w:r w:rsidRPr="00F01FA3">
        <w:t xml:space="preserve">, 2017, </w:t>
      </w:r>
      <w:r w:rsidRPr="00F01FA3">
        <w:rPr>
          <w:b/>
        </w:rPr>
        <w:t>907</w:t>
      </w:r>
      <w:r w:rsidRPr="00F01FA3">
        <w:t>, 012024.</w:t>
      </w:r>
    </w:p>
    <w:p w:rsidR="00430464" w:rsidRPr="00F303D6" w:rsidRDefault="00430464" w:rsidP="00F303D6">
      <w:pPr>
        <w:pStyle w:val="Zv-References-ru"/>
      </w:pPr>
      <w:r w:rsidRPr="00430464">
        <w:rPr>
          <w:lang w:val="en-US"/>
        </w:rPr>
        <w:t xml:space="preserve">Nikulin V.Ya., TsybenkoS.P., Phys. </w:t>
      </w:r>
      <w:r>
        <w:t>Scripta</w:t>
      </w:r>
      <w:r w:rsidRPr="00F01FA3">
        <w:t xml:space="preserve">, 1997, </w:t>
      </w:r>
      <w:r w:rsidRPr="00F01FA3">
        <w:rPr>
          <w:b/>
        </w:rPr>
        <w:t>55</w:t>
      </w:r>
      <w:r w:rsidRPr="00F01FA3">
        <w:t>, 90.</w:t>
      </w:r>
    </w:p>
    <w:sectPr w:rsidR="00430464" w:rsidRPr="00F303D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18" w:rsidRDefault="00946118">
      <w:r>
        <w:separator/>
      </w:r>
    </w:p>
  </w:endnote>
  <w:endnote w:type="continuationSeparator" w:id="0">
    <w:p w:rsidR="00946118" w:rsidRDefault="0094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2D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2D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046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18" w:rsidRDefault="00946118">
      <w:r>
        <w:separator/>
      </w:r>
    </w:p>
  </w:footnote>
  <w:footnote w:type="continuationSeparator" w:id="0">
    <w:p w:rsidR="00946118" w:rsidRDefault="00946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F303D6">
      <w:rPr>
        <w:sz w:val="20"/>
      </w:rPr>
      <w:t>18</w:t>
    </w:r>
    <w:r>
      <w:rPr>
        <w:sz w:val="20"/>
      </w:rPr>
      <w:t xml:space="preserve"> – </w:t>
    </w:r>
    <w:r w:rsidR="0094721E" w:rsidRPr="00F303D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02D8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046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0464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6118"/>
    <w:rsid w:val="0094721E"/>
    <w:rsid w:val="00A66876"/>
    <w:rsid w:val="00A71613"/>
    <w:rsid w:val="00AB3459"/>
    <w:rsid w:val="00B622ED"/>
    <w:rsid w:val="00B9584E"/>
    <w:rsid w:val="00BD05EF"/>
    <w:rsid w:val="00C02D8B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303D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3D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link w:val="Zv-References-en0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F303D6"/>
    <w:rPr>
      <w:color w:val="0000FF" w:themeColor="hyperlink"/>
      <w:u w:val="single"/>
    </w:rPr>
  </w:style>
  <w:style w:type="character" w:customStyle="1" w:styleId="Zv-References-en0">
    <w:name w:val="Zv-References-en Знак"/>
    <w:basedOn w:val="a0"/>
    <w:link w:val="Zv-References-en"/>
    <w:uiPriority w:val="99"/>
    <w:locked/>
    <w:rsid w:val="00430464"/>
    <w:rPr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tartsev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nk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ГЕНЕРАЦИИ ТОКОВЫХ ФИЛАМЕНТОВ В ПЛАЗМЕННОМ ФОКУСЕ</dc:title>
  <dc:creator>sato</dc:creator>
  <cp:lastModifiedBy>Сатунин</cp:lastModifiedBy>
  <cp:revision>2</cp:revision>
  <cp:lastPrinted>1601-01-01T00:00:00Z</cp:lastPrinted>
  <dcterms:created xsi:type="dcterms:W3CDTF">2019-01-29T15:46:00Z</dcterms:created>
  <dcterms:modified xsi:type="dcterms:W3CDTF">2019-01-29T15:59:00Z</dcterms:modified>
</cp:coreProperties>
</file>