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19D" w:rsidRDefault="00F2319D" w:rsidP="00F2319D">
      <w:pPr>
        <w:pStyle w:val="Zv-Titlereport"/>
      </w:pPr>
      <w:r>
        <w:t>Наносекундный взрыв тонких плоских фольг</w:t>
      </w:r>
    </w:p>
    <w:p w:rsidR="00F2319D" w:rsidRPr="00AD7A63" w:rsidRDefault="00F2319D" w:rsidP="00F2319D">
      <w:pPr>
        <w:pStyle w:val="Zv-Author"/>
        <w:rPr>
          <w:i/>
          <w:vertAlign w:val="superscript"/>
        </w:rPr>
      </w:pPr>
      <w:r w:rsidRPr="00AD7A63">
        <w:rPr>
          <w:vertAlign w:val="superscript"/>
        </w:rPr>
        <w:t>1</w:t>
      </w:r>
      <w:r w:rsidRPr="00296341">
        <w:rPr>
          <w:u w:val="single"/>
        </w:rPr>
        <w:t>Шелковенко</w:t>
      </w:r>
      <w:r w:rsidRPr="002A5278">
        <w:rPr>
          <w:u w:val="single"/>
        </w:rPr>
        <w:t xml:space="preserve"> </w:t>
      </w:r>
      <w:r>
        <w:rPr>
          <w:u w:val="single"/>
        </w:rPr>
        <w:t>Т.</w:t>
      </w:r>
      <w:r w:rsidRPr="00296341">
        <w:rPr>
          <w:u w:val="single"/>
        </w:rPr>
        <w:t>А.</w:t>
      </w:r>
      <w:r w:rsidRPr="00AD7A63">
        <w:t xml:space="preserve">, </w:t>
      </w:r>
      <w:r w:rsidRPr="00AD7A63">
        <w:rPr>
          <w:vertAlign w:val="superscript"/>
        </w:rPr>
        <w:t>1</w:t>
      </w:r>
      <w:r w:rsidRPr="00AD7A63">
        <w:t>Тиликин</w:t>
      </w:r>
      <w:r w:rsidRPr="002A5278">
        <w:t xml:space="preserve"> </w:t>
      </w:r>
      <w:r>
        <w:t>И.</w:t>
      </w:r>
      <w:r w:rsidRPr="00AD7A63">
        <w:t xml:space="preserve">Н., </w:t>
      </w:r>
      <w:r w:rsidRPr="00AD7A63">
        <w:rPr>
          <w:vertAlign w:val="superscript"/>
        </w:rPr>
        <w:t>1</w:t>
      </w:r>
      <w:r w:rsidRPr="00AD7A63">
        <w:t>Мингалеев</w:t>
      </w:r>
      <w:r w:rsidRPr="002A5278">
        <w:t xml:space="preserve"> </w:t>
      </w:r>
      <w:r>
        <w:t>А.</w:t>
      </w:r>
      <w:r w:rsidRPr="00AD7A63">
        <w:t xml:space="preserve">Р., </w:t>
      </w:r>
      <w:r w:rsidRPr="00AD7A63">
        <w:rPr>
          <w:vertAlign w:val="superscript"/>
        </w:rPr>
        <w:t>1</w:t>
      </w:r>
      <w:r w:rsidRPr="00AD7A63">
        <w:t>Романова</w:t>
      </w:r>
      <w:r w:rsidRPr="002A5278">
        <w:t xml:space="preserve"> </w:t>
      </w:r>
      <w:r>
        <w:t>В.</w:t>
      </w:r>
      <w:r w:rsidRPr="00AD7A63">
        <w:t xml:space="preserve">М., </w:t>
      </w:r>
      <w:r w:rsidRPr="00AD7A63">
        <w:rPr>
          <w:vertAlign w:val="superscript"/>
        </w:rPr>
        <w:t>1</w:t>
      </w:r>
      <w:r w:rsidRPr="00AD7A63">
        <w:t>Пикуз</w:t>
      </w:r>
      <w:r>
        <w:rPr>
          <w:lang w:val="en-US"/>
        </w:rPr>
        <w:t> </w:t>
      </w:r>
      <w:r>
        <w:t>С.</w:t>
      </w:r>
      <w:r w:rsidRPr="00AD7A63">
        <w:t>А.,</w:t>
      </w:r>
      <w:r w:rsidR="006664C4" w:rsidRPr="006664C4">
        <w:t xml:space="preserve"> </w:t>
      </w:r>
      <w:r w:rsidRPr="008C10F9">
        <w:rPr>
          <w:vertAlign w:val="superscript"/>
        </w:rPr>
        <w:t>2</w:t>
      </w:r>
      <w:r w:rsidRPr="00AD7A63">
        <w:t>Хаммер</w:t>
      </w:r>
      <w:r w:rsidRPr="002A5278">
        <w:t xml:space="preserve"> </w:t>
      </w:r>
      <w:r>
        <w:t>Д.</w:t>
      </w:r>
      <w:r w:rsidRPr="00AD7A63">
        <w:t>А.</w:t>
      </w:r>
    </w:p>
    <w:p w:rsidR="00F2319D" w:rsidRDefault="00F2319D" w:rsidP="00F2319D">
      <w:pPr>
        <w:pStyle w:val="Zv-Organization"/>
      </w:pPr>
      <w:r w:rsidRPr="00AD7A63">
        <w:rPr>
          <w:i w:val="0"/>
          <w:vertAlign w:val="superscript"/>
        </w:rPr>
        <w:t>1</w:t>
      </w:r>
      <w:r>
        <w:t xml:space="preserve">Физический </w:t>
      </w:r>
      <w:r w:rsidRPr="00F2319D">
        <w:t>институт</w:t>
      </w:r>
      <w:r>
        <w:t xml:space="preserve"> им. П.Н.Лебедева РАН</w:t>
      </w:r>
      <w:r w:rsidRPr="00511052">
        <w:t xml:space="preserve">, </w:t>
      </w:r>
      <w:r w:rsidRPr="000D7299">
        <w:t>Москва, Россия</w:t>
      </w:r>
      <w:r>
        <w:t>,</w:t>
      </w:r>
      <w:r w:rsidRPr="000D7299">
        <w:t xml:space="preserve"> </w:t>
      </w:r>
      <w:hyperlink r:id="rId7" w:history="1">
        <w:r w:rsidRPr="00A14C22">
          <w:rPr>
            <w:rStyle w:val="a7"/>
            <w:lang w:val="en-US"/>
          </w:rPr>
          <w:t>tchel</w:t>
        </w:r>
        <w:r w:rsidRPr="000D7299">
          <w:rPr>
            <w:rStyle w:val="a7"/>
          </w:rPr>
          <w:t>55@</w:t>
        </w:r>
        <w:r w:rsidRPr="00A14C22">
          <w:rPr>
            <w:rStyle w:val="a7"/>
            <w:lang w:val="en-US"/>
          </w:rPr>
          <w:t>mail</w:t>
        </w:r>
        <w:r w:rsidRPr="000D7299">
          <w:rPr>
            <w:rStyle w:val="a7"/>
          </w:rPr>
          <w:t>.</w:t>
        </w:r>
        <w:r w:rsidRPr="00A14C22">
          <w:rPr>
            <w:rStyle w:val="a7"/>
            <w:lang w:val="en-US"/>
          </w:rPr>
          <w:t>ru</w:t>
        </w:r>
      </w:hyperlink>
      <w:r w:rsidRPr="00296341">
        <w:br/>
      </w:r>
      <w:r w:rsidRPr="008C10F9">
        <w:rPr>
          <w:i w:val="0"/>
          <w:vertAlign w:val="superscript"/>
        </w:rPr>
        <w:t>2</w:t>
      </w:r>
      <w:r>
        <w:t xml:space="preserve">Корнельский университет, Итака, США </w:t>
      </w:r>
      <w:hyperlink r:id="rId8" w:history="1">
        <w:r w:rsidRPr="00A14C22">
          <w:rPr>
            <w:rStyle w:val="a7"/>
          </w:rPr>
          <w:t>dah5@cornel.edu</w:t>
        </w:r>
      </w:hyperlink>
    </w:p>
    <w:p w:rsidR="00F2319D" w:rsidRPr="00472BE2" w:rsidRDefault="00F2319D" w:rsidP="00F2319D">
      <w:pPr>
        <w:pStyle w:val="Zv-bodyreport"/>
        <w:rPr>
          <w:rFonts w:eastAsia="Newton-Regular"/>
        </w:rPr>
      </w:pPr>
      <w:r w:rsidRPr="003F0122">
        <w:rPr>
          <w:rFonts w:eastAsia="Newton-Regular"/>
        </w:rPr>
        <w:t>Традиционно</w:t>
      </w:r>
      <w:r w:rsidRPr="008C10F9">
        <w:rPr>
          <w:rFonts w:eastAsia="Newton-Regular"/>
        </w:rPr>
        <w:t>,</w:t>
      </w:r>
      <w:r w:rsidRPr="003F0122">
        <w:rPr>
          <w:rFonts w:eastAsia="Newton-Regular"/>
        </w:rPr>
        <w:t xml:space="preserve"> плоские фольги различной толщины используются в качестве быстрых размыкателей при создании мощных генераторов высоковольтных импульсов, генерации ударных волн, создани</w:t>
      </w:r>
      <w:r w:rsidRPr="00532F19">
        <w:rPr>
          <w:rFonts w:eastAsia="Newton-Regular"/>
        </w:rPr>
        <w:t>и</w:t>
      </w:r>
      <w:r w:rsidRPr="003F0122">
        <w:rPr>
          <w:rFonts w:eastAsia="Newton-Regular"/>
        </w:rPr>
        <w:t xml:space="preserve"> детонаторов и других устройств. При этом сам процесс взрыва фольги (в отличие от проволочек) систематически не исследовался. Несмотря на очевидные различия,</w:t>
      </w:r>
      <w:r>
        <w:rPr>
          <w:rFonts w:eastAsia="Newton-Regular"/>
        </w:rPr>
        <w:t xml:space="preserve"> </w:t>
      </w:r>
      <w:r w:rsidRPr="003F0122">
        <w:rPr>
          <w:rFonts w:eastAsia="Newton-Regular"/>
        </w:rPr>
        <w:t>предполагается, что взрыв фольг в общих чертах аналогичен взрыву проволочек. Целью данной</w:t>
      </w:r>
      <w:r>
        <w:rPr>
          <w:rFonts w:eastAsia="Newton-Regular"/>
        </w:rPr>
        <w:t xml:space="preserve"> </w:t>
      </w:r>
      <w:r w:rsidRPr="003F0122">
        <w:rPr>
          <w:rFonts w:eastAsia="Newton-Regular"/>
        </w:rPr>
        <w:t>работы является исследование особенностей наносекундного взрыва тонких плоских фольг при различных параметрах сильноточных генераторов.</w:t>
      </w:r>
      <w:r>
        <w:rPr>
          <w:rFonts w:eastAsia="Newton-Regular"/>
        </w:rPr>
        <w:t xml:space="preserve"> </w:t>
      </w:r>
    </w:p>
    <w:p w:rsidR="00F2319D" w:rsidRPr="00544CF4" w:rsidRDefault="00F2319D" w:rsidP="00F2319D">
      <w:pPr>
        <w:pStyle w:val="Zv-bodyreport"/>
      </w:pPr>
      <w:r w:rsidRPr="00C37674">
        <w:rPr>
          <w:rFonts w:eastAsia="Newton-Regular"/>
        </w:rPr>
        <w:t>Эксперименты по исследованию взрыва тонких плоских фольг производились на сильноточных импульсных генераторах ГВП (</w:t>
      </w:r>
      <w:r>
        <w:rPr>
          <w:rFonts w:eastAsia="Newton-Regular"/>
        </w:rPr>
        <w:t>10</w:t>
      </w:r>
      <w:r w:rsidRPr="00C37674">
        <w:rPr>
          <w:rFonts w:eastAsia="Newton-Regular"/>
        </w:rPr>
        <w:t xml:space="preserve"> кА, 350 нс</w:t>
      </w:r>
      <w:r>
        <w:rPr>
          <w:rFonts w:eastAsia="Newton-Regular"/>
        </w:rPr>
        <w:t>, 20 кВ</w:t>
      </w:r>
      <w:r w:rsidRPr="00C37674">
        <w:rPr>
          <w:rFonts w:eastAsia="Newton-Regular"/>
        </w:rPr>
        <w:t>)</w:t>
      </w:r>
      <w:r>
        <w:rPr>
          <w:rFonts w:eastAsia="Newton-Regular"/>
        </w:rPr>
        <w:t xml:space="preserve"> и</w:t>
      </w:r>
      <w:r w:rsidRPr="00C37674">
        <w:rPr>
          <w:rFonts w:eastAsia="Newton-Regular"/>
        </w:rPr>
        <w:t xml:space="preserve"> БИН (250 кА, 100 нс, 300</w:t>
      </w:r>
      <w:r>
        <w:rPr>
          <w:rFonts w:eastAsia="Newton-Regular"/>
        </w:rPr>
        <w:t> </w:t>
      </w:r>
      <w:r w:rsidRPr="00C37674">
        <w:rPr>
          <w:rFonts w:eastAsia="Newton-Regular"/>
        </w:rPr>
        <w:t xml:space="preserve">кВ) </w:t>
      </w:r>
      <w:r>
        <w:rPr>
          <w:rFonts w:eastAsia="Newton-Regular"/>
        </w:rPr>
        <w:t>в Физическом институте им. П.</w:t>
      </w:r>
      <w:r w:rsidRPr="00C37674">
        <w:rPr>
          <w:rFonts w:eastAsia="Newton-Regular"/>
        </w:rPr>
        <w:t>Н. Лебедева РАН</w:t>
      </w:r>
      <w:r>
        <w:rPr>
          <w:rFonts w:eastAsia="Newton-Regular"/>
        </w:rPr>
        <w:t>, а также</w:t>
      </w:r>
      <w:r w:rsidRPr="00C37674">
        <w:rPr>
          <w:rFonts w:eastAsia="Newton-Regular"/>
        </w:rPr>
        <w:t xml:space="preserve"> ХР</w:t>
      </w:r>
      <w:r>
        <w:rPr>
          <w:rFonts w:eastAsia="Newton-Regular"/>
        </w:rPr>
        <w:t xml:space="preserve"> </w:t>
      </w:r>
      <w:r w:rsidRPr="00C37674">
        <w:rPr>
          <w:rFonts w:eastAsia="Newton-Regular"/>
        </w:rPr>
        <w:t xml:space="preserve">(450 кА, 100 нс, 350 кВ) и COBRA (1000 кА, 100 нс, 600 кВ) </w:t>
      </w:r>
      <w:r>
        <w:rPr>
          <w:rFonts w:eastAsia="Newton-Regular"/>
        </w:rPr>
        <w:t>в</w:t>
      </w:r>
      <w:r w:rsidRPr="00C37674">
        <w:rPr>
          <w:rFonts w:eastAsia="Newton-Regular"/>
        </w:rPr>
        <w:t xml:space="preserve"> Корнельско</w:t>
      </w:r>
      <w:r>
        <w:rPr>
          <w:rFonts w:eastAsia="Newton-Regular"/>
        </w:rPr>
        <w:t>м</w:t>
      </w:r>
      <w:r w:rsidRPr="00C37674">
        <w:rPr>
          <w:rFonts w:eastAsia="Newton-Regular"/>
        </w:rPr>
        <w:t xml:space="preserve"> университет</w:t>
      </w:r>
      <w:r>
        <w:rPr>
          <w:rFonts w:eastAsia="Newton-Regular"/>
        </w:rPr>
        <w:t>е</w:t>
      </w:r>
      <w:r w:rsidRPr="00C37674">
        <w:rPr>
          <w:rFonts w:eastAsia="Newton-Regular"/>
        </w:rPr>
        <w:t xml:space="preserve"> (США).</w:t>
      </w:r>
      <w:r w:rsidRPr="00472BE2">
        <w:rPr>
          <w:rFonts w:ascii="Newton-Regular" w:eastAsia="Newton-Regular" w:cs="Newton-Regular" w:hint="eastAsia"/>
          <w:sz w:val="22"/>
          <w:szCs w:val="22"/>
        </w:rPr>
        <w:t xml:space="preserve"> </w:t>
      </w:r>
      <w:r w:rsidRPr="0057498A">
        <w:rPr>
          <w:rFonts w:eastAsia="Newton-Regular"/>
        </w:rPr>
        <w:t>На генераторах БИН и ХР взрываемая фольга</w:t>
      </w:r>
      <w:r>
        <w:rPr>
          <w:rFonts w:eastAsia="Newton-Regular"/>
        </w:rPr>
        <w:t xml:space="preserve"> </w:t>
      </w:r>
      <w:r w:rsidRPr="0057498A">
        <w:rPr>
          <w:rFonts w:eastAsia="Newton-Regular"/>
        </w:rPr>
        <w:t>помещалась в цепи обратного тока, а гибридный Х-пинч (ГХП) служил центральной нагрузкой и</w:t>
      </w:r>
      <w:r>
        <w:rPr>
          <w:rFonts w:eastAsia="Newton-Regular"/>
        </w:rPr>
        <w:t xml:space="preserve"> </w:t>
      </w:r>
      <w:r w:rsidRPr="0057498A">
        <w:rPr>
          <w:rFonts w:eastAsia="Newton-Regular"/>
        </w:rPr>
        <w:t>использовался в качестве источника для проекционной рентгенографии, которая была основной диагностикой в экспериментах.</w:t>
      </w:r>
      <w:r>
        <w:rPr>
          <w:rFonts w:eastAsia="Newton-Regular"/>
        </w:rPr>
        <w:t xml:space="preserve"> На генераторе </w:t>
      </w:r>
      <w:r>
        <w:rPr>
          <w:rFonts w:eastAsia="Newton-Regular"/>
          <w:lang w:val="en-US"/>
        </w:rPr>
        <w:t>COBRA</w:t>
      </w:r>
      <w:r w:rsidRPr="002A4BB1">
        <w:rPr>
          <w:rFonts w:eastAsia="Newton-Regular"/>
        </w:rPr>
        <w:t xml:space="preserve"> фольга использовалась в качестве основной нагрузки, а один или </w:t>
      </w:r>
      <w:r>
        <w:rPr>
          <w:rFonts w:eastAsia="Newton-Regular"/>
        </w:rPr>
        <w:t>три</w:t>
      </w:r>
      <w:r w:rsidRPr="002A4BB1">
        <w:rPr>
          <w:rFonts w:eastAsia="Newton-Regular"/>
        </w:rPr>
        <w:t xml:space="preserve"> ГХП </w:t>
      </w:r>
      <w:r>
        <w:rPr>
          <w:rFonts w:eastAsia="Newton-Regular"/>
        </w:rPr>
        <w:t>—</w:t>
      </w:r>
      <w:r w:rsidRPr="002A4BB1">
        <w:rPr>
          <w:rFonts w:eastAsia="Newton-Regular"/>
        </w:rPr>
        <w:t xml:space="preserve"> в </w:t>
      </w:r>
      <w:r>
        <w:rPr>
          <w:rFonts w:eastAsia="Newton-Regular"/>
        </w:rPr>
        <w:t xml:space="preserve">цепи обратного тока. </w:t>
      </w:r>
      <w:r w:rsidRPr="00384221">
        <w:rPr>
          <w:rFonts w:eastAsia="Newton-Regular"/>
        </w:rPr>
        <w:t xml:space="preserve">Генератор COBRA имеет самый богатый набор диагностик, особенно в УФ- и оптическом диапазоне </w:t>
      </w:r>
      <w:r w:rsidRPr="008C10F9">
        <w:rPr>
          <w:rFonts w:eastAsia="Newton-Regular"/>
        </w:rPr>
        <w:t>[1]</w:t>
      </w:r>
      <w:r w:rsidRPr="00384221">
        <w:rPr>
          <w:rFonts w:eastAsia="Newton-Regular"/>
        </w:rPr>
        <w:t xml:space="preserve">, в которых излучают фольги в процессе взрыва. </w:t>
      </w:r>
      <w:r>
        <w:t>Начальная</w:t>
      </w:r>
      <w:r w:rsidRPr="002707F0">
        <w:t xml:space="preserve"> стади</w:t>
      </w:r>
      <w:r>
        <w:t>я</w:t>
      </w:r>
      <w:r w:rsidRPr="002707F0">
        <w:t xml:space="preserve"> электрического взрыва фольг исследовал</w:t>
      </w:r>
      <w:r>
        <w:t>а</w:t>
      </w:r>
      <w:r w:rsidRPr="002707F0">
        <w:t>с</w:t>
      </w:r>
      <w:r>
        <w:t xml:space="preserve">ь </w:t>
      </w:r>
      <w:r w:rsidRPr="002707F0">
        <w:t>на установке ГВП</w:t>
      </w:r>
      <w:r>
        <w:t xml:space="preserve">, </w:t>
      </w:r>
      <w:r w:rsidRPr="002707F0">
        <w:t xml:space="preserve">на которой </w:t>
      </w:r>
      <w:r>
        <w:t xml:space="preserve">ранее проводились эксперименты по </w:t>
      </w:r>
      <w:r w:rsidRPr="002707F0">
        <w:t>электровзрыв</w:t>
      </w:r>
      <w:r>
        <w:t>у</w:t>
      </w:r>
      <w:r w:rsidRPr="002707F0">
        <w:t xml:space="preserve"> проволочек микронного диаметра</w:t>
      </w:r>
      <w:r w:rsidRPr="00230D7B">
        <w:t xml:space="preserve"> </w:t>
      </w:r>
      <w:r w:rsidRPr="008C10F9">
        <w:t>[2]</w:t>
      </w:r>
      <w:r w:rsidRPr="002707F0">
        <w:t>.</w:t>
      </w:r>
      <w:r>
        <w:t xml:space="preserve"> Генератор ГВП синхронизован с генератором БИН, который применялся для питания Х-пинчей. Использовались фольги из Al, Cu, Ni и Ti толщиной</w:t>
      </w:r>
      <w:r w:rsidRPr="00544CF4">
        <w:t xml:space="preserve"> 1</w:t>
      </w:r>
      <w:r w:rsidRPr="008C10F9">
        <w:t xml:space="preserve"> </w:t>
      </w:r>
      <w:r>
        <w:t>–</w:t>
      </w:r>
      <w:r w:rsidRPr="008C10F9">
        <w:t xml:space="preserve"> </w:t>
      </w:r>
      <w:r w:rsidRPr="00544CF4">
        <w:t xml:space="preserve">16 мкм, шириной </w:t>
      </w:r>
      <w:r>
        <w:t>1</w:t>
      </w:r>
      <w:r w:rsidRPr="008C10F9">
        <w:t xml:space="preserve"> </w:t>
      </w:r>
      <w:r>
        <w:t>–</w:t>
      </w:r>
      <w:r w:rsidRPr="008C10F9">
        <w:t xml:space="preserve"> </w:t>
      </w:r>
      <w:r>
        <w:t>3 мм и длиной 4</w:t>
      </w:r>
      <w:r w:rsidRPr="008C10F9">
        <w:t xml:space="preserve"> </w:t>
      </w:r>
      <w:r>
        <w:t>–</w:t>
      </w:r>
      <w:r w:rsidRPr="008C10F9">
        <w:t xml:space="preserve"> </w:t>
      </w:r>
      <w:r>
        <w:t>10 мм.</w:t>
      </w:r>
    </w:p>
    <w:p w:rsidR="00F2319D" w:rsidRPr="00544CF4" w:rsidRDefault="00F2319D" w:rsidP="00F2319D">
      <w:pPr>
        <w:pStyle w:val="Zv-bodyreport"/>
      </w:pPr>
      <w:r w:rsidRPr="008C10F9">
        <w:t>В экспериментах показано, что в процессе взрыва фольг образуются структуры керна и короны, аналогичные таким же структурам, регистрируемым при взрыве проволочек [3].</w:t>
      </w:r>
      <w:r>
        <w:rPr>
          <w:rFonts w:eastAsia="Newton-Regular"/>
        </w:rPr>
        <w:t xml:space="preserve"> </w:t>
      </w:r>
      <w:r>
        <w:t>Взрыв фольги начинается с образования «узорчатой», не имеющей выделенного направления структуры, в которой затем образуются разрывы, вытянутые в направлении, перпендикулярном току.</w:t>
      </w:r>
      <w:r w:rsidRPr="00DE3DD4">
        <w:t xml:space="preserve"> </w:t>
      </w:r>
      <w:r>
        <w:t xml:space="preserve">Разрывы сохраняются в жидкой фазе вплоть до начала кипения металла. Кипение материала фольги начинается в центре — там, где пробой по поверхности развивается позже, и, соответственно, энергии вкладывается больше. </w:t>
      </w:r>
    </w:p>
    <w:p w:rsidR="00F2319D" w:rsidRDefault="00F2319D" w:rsidP="00F2319D">
      <w:pPr>
        <w:pStyle w:val="Zv-bodyreport"/>
      </w:pPr>
      <w:r>
        <w:t xml:space="preserve">Работа поддержана грантом РФФИ </w:t>
      </w:r>
      <w:r w:rsidRPr="007D36F0">
        <w:t>18-0</w:t>
      </w:r>
      <w:r>
        <w:t>2</w:t>
      </w:r>
      <w:r w:rsidRPr="007D36F0">
        <w:t>-00631</w:t>
      </w:r>
      <w:r>
        <w:t>.</w:t>
      </w:r>
    </w:p>
    <w:p w:rsidR="00F2319D" w:rsidRPr="008C10F9" w:rsidRDefault="00F2319D" w:rsidP="00F2319D">
      <w:pPr>
        <w:pStyle w:val="Zv-TitleReferences-ru"/>
        <w:rPr>
          <w:lang w:val="en-US"/>
        </w:rPr>
      </w:pPr>
      <w:r>
        <w:t>Литература</w:t>
      </w:r>
    </w:p>
    <w:p w:rsidR="00F2319D" w:rsidRPr="007E5C47" w:rsidRDefault="00F2319D" w:rsidP="00F2319D">
      <w:pPr>
        <w:pStyle w:val="Zv-References-ru"/>
        <w:numPr>
          <w:ilvl w:val="0"/>
          <w:numId w:val="1"/>
        </w:numPr>
        <w:rPr>
          <w:rFonts w:eastAsia="Newton-Regular"/>
        </w:rPr>
      </w:pPr>
      <w:r w:rsidRPr="009D6C4B">
        <w:rPr>
          <w:iCs/>
          <w:lang w:val="en-US"/>
        </w:rPr>
        <w:t xml:space="preserve">T.A. Shelkovenko, D.A. Chalenski, K.M. Chandler, </w:t>
      </w:r>
      <w:r w:rsidRPr="009D6C4B">
        <w:rPr>
          <w:lang w:val="en-US"/>
        </w:rPr>
        <w:t>J.D. Douglass, J.B. Greenly, D.A. Hammer, B.R. Kusse, R.D. McBride, and S.A. Pikuz</w:t>
      </w:r>
      <w:r w:rsidRPr="009D6C4B">
        <w:rPr>
          <w:rFonts w:eastAsia="Newton-Regular"/>
          <w:lang w:val="en-US"/>
        </w:rPr>
        <w:t xml:space="preserve">. </w:t>
      </w:r>
      <w:r w:rsidRPr="00767ED8">
        <w:rPr>
          <w:rFonts w:eastAsia="Newton-Regular"/>
        </w:rPr>
        <w:t>Rev</w:t>
      </w:r>
      <w:r w:rsidRPr="00296341">
        <w:rPr>
          <w:rFonts w:eastAsia="Newton-Regular"/>
        </w:rPr>
        <w:t xml:space="preserve">. </w:t>
      </w:r>
      <w:r w:rsidRPr="00767ED8">
        <w:rPr>
          <w:rFonts w:eastAsia="Newton-Regular"/>
        </w:rPr>
        <w:t>Sci</w:t>
      </w:r>
      <w:r w:rsidRPr="00296341">
        <w:rPr>
          <w:rFonts w:eastAsia="Newton-Regular"/>
        </w:rPr>
        <w:t xml:space="preserve">. </w:t>
      </w:r>
      <w:r w:rsidRPr="00010DB8">
        <w:rPr>
          <w:rFonts w:eastAsia="Newton-Regular"/>
        </w:rPr>
        <w:t>Instrum</w:t>
      </w:r>
      <w:r w:rsidRPr="00296341">
        <w:rPr>
          <w:rFonts w:eastAsia="Newton-Regular"/>
        </w:rPr>
        <w:t xml:space="preserve">. </w:t>
      </w:r>
      <w:r w:rsidRPr="007E5C47">
        <w:rPr>
          <w:rFonts w:eastAsia="Newton-Regular"/>
        </w:rPr>
        <w:t xml:space="preserve">2006, </w:t>
      </w:r>
      <w:r w:rsidRPr="00010DB8">
        <w:rPr>
          <w:rFonts w:eastAsia="Newton-Regular"/>
        </w:rPr>
        <w:t>V</w:t>
      </w:r>
      <w:r w:rsidRPr="007E5C47">
        <w:rPr>
          <w:rFonts w:eastAsia="Newton-Regular"/>
        </w:rPr>
        <w:t xml:space="preserve">. 77, </w:t>
      </w:r>
      <w:r w:rsidRPr="00010DB8">
        <w:rPr>
          <w:rFonts w:eastAsia="Newton-Regular"/>
        </w:rPr>
        <w:t>P</w:t>
      </w:r>
      <w:r w:rsidRPr="007E5C47">
        <w:rPr>
          <w:rFonts w:eastAsia="Newton-Regular"/>
        </w:rPr>
        <w:t>.</w:t>
      </w:r>
      <w:r>
        <w:rPr>
          <w:rFonts w:eastAsia="Newton-Regular"/>
        </w:rPr>
        <w:t> </w:t>
      </w:r>
      <w:r w:rsidRPr="007E5C47">
        <w:rPr>
          <w:rFonts w:eastAsia="Newton-Regular"/>
        </w:rPr>
        <w:t>10</w:t>
      </w:r>
      <w:r w:rsidRPr="00010DB8">
        <w:rPr>
          <w:rFonts w:eastAsia="Newton-Regular"/>
        </w:rPr>
        <w:t>F</w:t>
      </w:r>
      <w:r w:rsidRPr="007E5C47">
        <w:rPr>
          <w:rFonts w:eastAsia="Newton-Regular"/>
        </w:rPr>
        <w:t>521.</w:t>
      </w:r>
    </w:p>
    <w:p w:rsidR="00F2319D" w:rsidRPr="007E5C47" w:rsidRDefault="00F2319D" w:rsidP="00F2319D">
      <w:pPr>
        <w:pStyle w:val="Zv-References-ru"/>
        <w:numPr>
          <w:ilvl w:val="0"/>
          <w:numId w:val="1"/>
        </w:numPr>
        <w:rPr>
          <w:rFonts w:eastAsia="Newton-Regular"/>
        </w:rPr>
      </w:pPr>
      <w:r w:rsidRPr="008C10F9">
        <w:rPr>
          <w:bCs/>
        </w:rPr>
        <w:t xml:space="preserve">С.И. Ткаченко, А.Р. Мингалеев, В.М. Романова, А.Е. Тер-Оганесьян, Т.А. Шелковенко, С.А. Пикуз. </w:t>
      </w:r>
      <w:r w:rsidRPr="007E5C47">
        <w:rPr>
          <w:bCs/>
        </w:rPr>
        <w:t xml:space="preserve">Физика плазмы 2009, </w:t>
      </w:r>
      <w:r>
        <w:rPr>
          <w:bCs/>
        </w:rPr>
        <w:t>Т</w:t>
      </w:r>
      <w:r w:rsidRPr="007E5C47">
        <w:rPr>
          <w:bCs/>
        </w:rPr>
        <w:t>. 35</w:t>
      </w:r>
      <w:r>
        <w:rPr>
          <w:bCs/>
          <w:lang w:val="en-US"/>
        </w:rPr>
        <w:t xml:space="preserve"> </w:t>
      </w:r>
      <w:r>
        <w:rPr>
          <w:bCs/>
        </w:rPr>
        <w:t>(</w:t>
      </w:r>
      <w:r w:rsidRPr="007E5C47">
        <w:rPr>
          <w:bCs/>
        </w:rPr>
        <w:t>9</w:t>
      </w:r>
      <w:r>
        <w:rPr>
          <w:bCs/>
        </w:rPr>
        <w:t>)</w:t>
      </w:r>
      <w:r w:rsidRPr="007E5C47">
        <w:rPr>
          <w:bCs/>
        </w:rPr>
        <w:t xml:space="preserve">, </w:t>
      </w:r>
      <w:r>
        <w:rPr>
          <w:bCs/>
        </w:rPr>
        <w:t>С</w:t>
      </w:r>
      <w:r w:rsidRPr="007E5C47">
        <w:rPr>
          <w:bCs/>
        </w:rPr>
        <w:t>. 798</w:t>
      </w:r>
      <w:r>
        <w:rPr>
          <w:bCs/>
          <w:lang w:val="en-US"/>
        </w:rPr>
        <w:t xml:space="preserve"> </w:t>
      </w:r>
      <w:r w:rsidRPr="007E5C47">
        <w:rPr>
          <w:bCs/>
        </w:rPr>
        <w:t>–</w:t>
      </w:r>
      <w:r>
        <w:rPr>
          <w:bCs/>
          <w:lang w:val="en-US"/>
        </w:rPr>
        <w:t xml:space="preserve"> </w:t>
      </w:r>
      <w:r w:rsidRPr="007E5C47">
        <w:rPr>
          <w:bCs/>
        </w:rPr>
        <w:t>818.</w:t>
      </w:r>
      <w:r w:rsidRPr="007E5C47">
        <w:rPr>
          <w:rFonts w:eastAsia="Newton-Regular"/>
        </w:rPr>
        <w:t xml:space="preserve"> </w:t>
      </w:r>
    </w:p>
    <w:p w:rsidR="00F2319D" w:rsidRPr="00767ED8" w:rsidRDefault="00F2319D" w:rsidP="00F2319D">
      <w:pPr>
        <w:pStyle w:val="Zv-References-ru"/>
        <w:numPr>
          <w:ilvl w:val="0"/>
          <w:numId w:val="1"/>
        </w:numPr>
        <w:rPr>
          <w:rFonts w:eastAsia="Newton-Regular"/>
        </w:rPr>
      </w:pPr>
      <w:r w:rsidRPr="00767ED8">
        <w:rPr>
          <w:bCs/>
        </w:rPr>
        <w:t>Т.А. Шелковенко</w:t>
      </w:r>
      <w:r>
        <w:rPr>
          <w:bCs/>
        </w:rPr>
        <w:t>, С.А. Пикуз, И.</w:t>
      </w:r>
      <w:r w:rsidRPr="00767ED8">
        <w:rPr>
          <w:bCs/>
        </w:rPr>
        <w:t>Н. Тиликин, А.Р. Мингалеев, Л. Атоян, Д.А. Хаммер</w:t>
      </w:r>
      <w:r>
        <w:rPr>
          <w:bCs/>
          <w:iCs/>
        </w:rPr>
        <w:t>.</w:t>
      </w:r>
      <w:r w:rsidRPr="00767ED8">
        <w:rPr>
          <w:bCs/>
          <w:iCs/>
        </w:rPr>
        <w:t xml:space="preserve"> </w:t>
      </w:r>
      <w:r>
        <w:rPr>
          <w:iCs/>
        </w:rPr>
        <w:t>Физика плазмы</w:t>
      </w:r>
      <w:r w:rsidRPr="00767ED8">
        <w:rPr>
          <w:iCs/>
        </w:rPr>
        <w:t xml:space="preserve"> 2018, Т. 44</w:t>
      </w:r>
      <w:r w:rsidRPr="008C10F9">
        <w:rPr>
          <w:iCs/>
        </w:rPr>
        <w:t xml:space="preserve"> </w:t>
      </w:r>
      <w:r>
        <w:rPr>
          <w:iCs/>
        </w:rPr>
        <w:t>(2)</w:t>
      </w:r>
      <w:r w:rsidRPr="00767ED8">
        <w:rPr>
          <w:iCs/>
        </w:rPr>
        <w:t>, C. 193</w:t>
      </w:r>
      <w:r w:rsidRPr="008C10F9">
        <w:rPr>
          <w:iCs/>
        </w:rPr>
        <w:t xml:space="preserve"> </w:t>
      </w:r>
      <w:r w:rsidRPr="00767ED8">
        <w:rPr>
          <w:iCs/>
        </w:rPr>
        <w:t>–</w:t>
      </w:r>
      <w:r w:rsidRPr="008C10F9">
        <w:rPr>
          <w:iCs/>
        </w:rPr>
        <w:t xml:space="preserve"> </w:t>
      </w:r>
      <w:r w:rsidRPr="00767ED8">
        <w:rPr>
          <w:iCs/>
        </w:rPr>
        <w:t>202</w:t>
      </w:r>
      <w:r>
        <w:rPr>
          <w:iCs/>
        </w:rPr>
        <w:t>.</w:t>
      </w:r>
      <w:r w:rsidRPr="00517E08">
        <w:rPr>
          <w:rFonts w:eastAsia="Newton-Regular"/>
        </w:rPr>
        <w:t xml:space="preserve"> 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CB8" w:rsidRDefault="00A03CB8">
      <w:r>
        <w:separator/>
      </w:r>
    </w:p>
  </w:endnote>
  <w:endnote w:type="continuationSeparator" w:id="0">
    <w:p w:rsidR="00A03CB8" w:rsidRDefault="00A03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7100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7100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64C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CB8" w:rsidRDefault="00A03CB8">
      <w:r>
        <w:separator/>
      </w:r>
    </w:p>
  </w:footnote>
  <w:footnote w:type="continuationSeparator" w:id="0">
    <w:p w:rsidR="00A03CB8" w:rsidRDefault="00A03C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F2319D">
      <w:rPr>
        <w:sz w:val="20"/>
      </w:rPr>
      <w:t>18</w:t>
    </w:r>
    <w:r>
      <w:rPr>
        <w:sz w:val="20"/>
      </w:rPr>
      <w:t xml:space="preserve"> – </w:t>
    </w:r>
    <w:r w:rsidR="0094721E" w:rsidRPr="00F2319D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07100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64C4"/>
    <w:rsid w:val="00037DCC"/>
    <w:rsid w:val="00043701"/>
    <w:rsid w:val="00071008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4C4"/>
    <w:rsid w:val="00683140"/>
    <w:rsid w:val="006A1743"/>
    <w:rsid w:val="006F68D0"/>
    <w:rsid w:val="00732A2E"/>
    <w:rsid w:val="007B6378"/>
    <w:rsid w:val="00802D35"/>
    <w:rsid w:val="008E2894"/>
    <w:rsid w:val="0094721E"/>
    <w:rsid w:val="009E3267"/>
    <w:rsid w:val="00A03CB8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2319D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19D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F231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h5@cornel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chel55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8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НАНОСЕКУНДНЫЙ ВЗРЫВ ТОНКИХ ПЛОСКИХ ФОЛЬГ</vt:lpstr>
    </vt:vector>
  </TitlesOfParts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НАНОСЕКУНДНЫЙ ВЗРЫВ ТОНКИХ ПЛОСКИХ ФОЛЬГ</dc:title>
  <dc:creator>sato</dc:creator>
  <cp:lastModifiedBy>Сатунин</cp:lastModifiedBy>
  <cp:revision>2</cp:revision>
  <cp:lastPrinted>1601-01-01T00:00:00Z</cp:lastPrinted>
  <dcterms:created xsi:type="dcterms:W3CDTF">2019-01-28T18:55:00Z</dcterms:created>
  <dcterms:modified xsi:type="dcterms:W3CDTF">2019-01-28T19:35:00Z</dcterms:modified>
</cp:coreProperties>
</file>