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205" w:rsidRPr="0050705E" w:rsidRDefault="001B6205" w:rsidP="001B6205">
      <w:pPr>
        <w:pStyle w:val="Zv-Titlereport"/>
        <w:rPr>
          <w:lang w:val="en-US"/>
        </w:rPr>
      </w:pPr>
      <w:r w:rsidRPr="001360BD">
        <w:rPr>
          <w:lang w:val="en-US"/>
        </w:rPr>
        <w:t>THERMOS Toolkit: Software and databases package for properties calculations of LTE and Non-LTE plasmas</w:t>
      </w:r>
    </w:p>
    <w:p w:rsidR="001B6205" w:rsidRDefault="001B6205" w:rsidP="001B6205">
      <w:pPr>
        <w:pStyle w:val="Zv-Author"/>
        <w:rPr>
          <w:lang w:val="en-US"/>
        </w:rPr>
      </w:pPr>
      <w:r w:rsidRPr="001360BD">
        <w:rPr>
          <w:u w:val="single"/>
          <w:lang w:val="en-US"/>
        </w:rPr>
        <w:t>Vichev</w:t>
      </w:r>
      <w:r w:rsidRPr="0050705E">
        <w:rPr>
          <w:u w:val="single"/>
          <w:lang w:val="en-US"/>
        </w:rPr>
        <w:t xml:space="preserve"> </w:t>
      </w:r>
      <w:r w:rsidRPr="001360BD">
        <w:rPr>
          <w:u w:val="single"/>
          <w:lang w:val="en-US"/>
        </w:rPr>
        <w:t>I</w:t>
      </w:r>
      <w:r w:rsidRPr="0050705E">
        <w:rPr>
          <w:u w:val="single"/>
          <w:lang w:val="en-US"/>
        </w:rPr>
        <w:t>.</w:t>
      </w:r>
      <w:r w:rsidRPr="001360BD">
        <w:rPr>
          <w:u w:val="single"/>
          <w:lang w:val="en-US"/>
        </w:rPr>
        <w:t>Yu</w:t>
      </w:r>
      <w:r w:rsidRPr="0050705E">
        <w:rPr>
          <w:u w:val="single"/>
          <w:lang w:val="en-US"/>
        </w:rPr>
        <w:t>.</w:t>
      </w:r>
      <w:r w:rsidRPr="0050705E">
        <w:rPr>
          <w:lang w:val="en-US"/>
        </w:rPr>
        <w:t xml:space="preserve">, </w:t>
      </w:r>
      <w:r w:rsidRPr="001360BD">
        <w:rPr>
          <w:lang w:val="en-US"/>
        </w:rPr>
        <w:t>Solomyannaya</w:t>
      </w:r>
      <w:r w:rsidRPr="0050705E">
        <w:rPr>
          <w:lang w:val="en-US"/>
        </w:rPr>
        <w:t xml:space="preserve"> </w:t>
      </w:r>
      <w:r w:rsidRPr="001360BD">
        <w:rPr>
          <w:lang w:val="en-US"/>
        </w:rPr>
        <w:t>A</w:t>
      </w:r>
      <w:r w:rsidRPr="0050705E">
        <w:rPr>
          <w:lang w:val="en-US"/>
        </w:rPr>
        <w:t>.</w:t>
      </w:r>
      <w:r w:rsidRPr="001360BD">
        <w:rPr>
          <w:lang w:val="en-US"/>
        </w:rPr>
        <w:t>D</w:t>
      </w:r>
      <w:r w:rsidRPr="0050705E">
        <w:rPr>
          <w:lang w:val="en-US"/>
        </w:rPr>
        <w:t xml:space="preserve">., </w:t>
      </w:r>
      <w:r w:rsidRPr="001360BD">
        <w:rPr>
          <w:lang w:val="en-US"/>
        </w:rPr>
        <w:t>Grushin</w:t>
      </w:r>
      <w:r w:rsidRPr="0050705E">
        <w:rPr>
          <w:lang w:val="en-US"/>
        </w:rPr>
        <w:t xml:space="preserve"> </w:t>
      </w:r>
      <w:r w:rsidRPr="001360BD">
        <w:rPr>
          <w:lang w:val="en-US"/>
        </w:rPr>
        <w:t>A</w:t>
      </w:r>
      <w:r w:rsidRPr="0050705E">
        <w:rPr>
          <w:lang w:val="en-US"/>
        </w:rPr>
        <w:t>.</w:t>
      </w:r>
      <w:r w:rsidRPr="001360BD">
        <w:rPr>
          <w:lang w:val="en-US"/>
        </w:rPr>
        <w:t>S</w:t>
      </w:r>
      <w:r w:rsidRPr="0050705E">
        <w:rPr>
          <w:lang w:val="en-US"/>
        </w:rPr>
        <w:t xml:space="preserve">., </w:t>
      </w:r>
      <w:r w:rsidRPr="001360BD">
        <w:rPr>
          <w:lang w:val="en-US"/>
        </w:rPr>
        <w:t>Kim</w:t>
      </w:r>
      <w:r w:rsidRPr="0050705E">
        <w:rPr>
          <w:lang w:val="en-US"/>
        </w:rPr>
        <w:t xml:space="preserve"> </w:t>
      </w:r>
      <w:r w:rsidRPr="001360BD">
        <w:rPr>
          <w:lang w:val="en-US"/>
        </w:rPr>
        <w:t>D</w:t>
      </w:r>
      <w:r w:rsidRPr="0050705E">
        <w:rPr>
          <w:lang w:val="en-US"/>
        </w:rPr>
        <w:t>.</w:t>
      </w:r>
      <w:r w:rsidRPr="001360BD">
        <w:rPr>
          <w:lang w:val="en-US"/>
        </w:rPr>
        <w:t>A</w:t>
      </w:r>
      <w:r w:rsidRPr="0050705E">
        <w:rPr>
          <w:lang w:val="en-US"/>
        </w:rPr>
        <w:t xml:space="preserve">., </w:t>
      </w:r>
      <w:r>
        <w:rPr>
          <w:lang w:val="en-US"/>
        </w:rPr>
        <w:t>Tsygvincev</w:t>
      </w:r>
      <w:r w:rsidRPr="0050705E">
        <w:rPr>
          <w:lang w:val="en-US"/>
        </w:rPr>
        <w:t xml:space="preserve"> </w:t>
      </w:r>
      <w:r>
        <w:rPr>
          <w:lang w:val="en-US"/>
        </w:rPr>
        <w:t>I</w:t>
      </w:r>
      <w:r w:rsidRPr="0050705E">
        <w:rPr>
          <w:lang w:val="en-US"/>
        </w:rPr>
        <w:t>.</w:t>
      </w:r>
      <w:r>
        <w:rPr>
          <w:lang w:val="en-US"/>
        </w:rPr>
        <w:t>P</w:t>
      </w:r>
      <w:r w:rsidRPr="0050705E">
        <w:rPr>
          <w:lang w:val="en-US"/>
        </w:rPr>
        <w:t xml:space="preserve">., </w:t>
      </w:r>
      <w:r>
        <w:rPr>
          <w:lang w:val="en-US"/>
        </w:rPr>
        <w:t>Yartsev</w:t>
      </w:r>
      <w:r w:rsidRPr="0050705E">
        <w:rPr>
          <w:lang w:val="en-US"/>
        </w:rPr>
        <w:t xml:space="preserve"> </w:t>
      </w:r>
      <w:r>
        <w:rPr>
          <w:lang w:val="en-US"/>
        </w:rPr>
        <w:t>B</w:t>
      </w:r>
      <w:r w:rsidRPr="0050705E">
        <w:rPr>
          <w:lang w:val="en-US"/>
        </w:rPr>
        <w:t>.</w:t>
      </w:r>
      <w:r>
        <w:rPr>
          <w:lang w:val="en-US"/>
        </w:rPr>
        <w:t>L</w:t>
      </w:r>
      <w:r w:rsidRPr="0050705E">
        <w:rPr>
          <w:lang w:val="en-US"/>
        </w:rPr>
        <w:t>.</w:t>
      </w:r>
    </w:p>
    <w:p w:rsidR="001B6205" w:rsidRDefault="001B6205" w:rsidP="001B6205">
      <w:pPr>
        <w:pStyle w:val="Zv-Organization"/>
        <w:rPr>
          <w:lang w:val="en-US"/>
        </w:rPr>
      </w:pPr>
      <w:r w:rsidRPr="001360BD">
        <w:rPr>
          <w:lang w:val="en-US"/>
        </w:rPr>
        <w:t>Keldysh In</w:t>
      </w:r>
      <w:r>
        <w:rPr>
          <w:lang w:val="en-US"/>
        </w:rPr>
        <w:t xml:space="preserve">stitute of Applied Mathematics (RAS), Moscow, Russian Federation: </w:t>
      </w:r>
      <w:hyperlink r:id="rId7" w:history="1">
        <w:r w:rsidRPr="00B71D4B">
          <w:rPr>
            <w:rStyle w:val="a7"/>
            <w:lang w:val="en-US"/>
          </w:rPr>
          <w:t>office@keldysh.ru</w:t>
        </w:r>
      </w:hyperlink>
    </w:p>
    <w:p w:rsidR="001B6205" w:rsidRPr="001360BD" w:rsidRDefault="001B6205" w:rsidP="001B6205">
      <w:pPr>
        <w:pStyle w:val="Zv-bodyreport"/>
        <w:rPr>
          <w:lang w:val="en-US"/>
        </w:rPr>
      </w:pPr>
      <w:r w:rsidRPr="001360BD">
        <w:rPr>
          <w:lang w:val="en-US"/>
        </w:rPr>
        <w:t xml:space="preserve">THERMOS Toolkit </w:t>
      </w:r>
      <w:r>
        <w:rPr>
          <w:lang w:val="en-US"/>
        </w:rPr>
        <w:fldChar w:fldCharType="begin"/>
      </w:r>
      <w:r>
        <w:rPr>
          <w:lang w:val="en-US"/>
        </w:rPr>
        <w:instrText xml:space="preserve"> REF _Ref527932149 \r \h </w:instrText>
      </w:r>
      <w:r>
        <w:rPr>
          <w:lang w:val="en-US"/>
        </w:rPr>
      </w:r>
      <w:r>
        <w:rPr>
          <w:lang w:val="en-US"/>
        </w:rPr>
        <w:fldChar w:fldCharType="separate"/>
      </w:r>
      <w:r>
        <w:rPr>
          <w:lang w:val="en-US"/>
        </w:rPr>
        <w:t>[1]</w:t>
      </w:r>
      <w:r>
        <w:rPr>
          <w:lang w:val="en-US"/>
        </w:rPr>
        <w:fldChar w:fldCharType="end"/>
      </w:r>
      <w:r w:rsidRPr="001360BD">
        <w:rPr>
          <w:lang w:val="en-US"/>
        </w:rPr>
        <w:t xml:space="preserve"> has been developed at the Keldysh Institute of Applied Mathematics, it consists of set of atomic databases and software package, which is designed for calculation of thermodynamic and radiative properties of plasma at various conditions over wide range of temperatures and densities.</w:t>
      </w:r>
    </w:p>
    <w:p w:rsidR="001B6205" w:rsidRPr="001360BD" w:rsidRDefault="001B6205" w:rsidP="001B6205">
      <w:pPr>
        <w:pStyle w:val="Zv-bodyreport"/>
        <w:rPr>
          <w:lang w:val="en-US"/>
        </w:rPr>
      </w:pPr>
      <w:r w:rsidRPr="001360BD">
        <w:rPr>
          <w:lang w:val="en-US"/>
        </w:rPr>
        <w:t>The software package includes codes for numerical simulation of transparent and optically thick plasmas. The local thermodynamic equilibrium (LTE) plasma properties are calculated by using the self-consistent Hartree-Fock-Slater model or Saha-Boltzmann statistics with atomic database. For Non-LTE cases the system of level kinetics equations is solved in the quasi-stationary approach with a fixed radiation field by using the collisional-radiative equilibrium (CRE) model with atomic databases.</w:t>
      </w:r>
    </w:p>
    <w:p w:rsidR="001B6205" w:rsidRPr="001360BD" w:rsidRDefault="001B6205" w:rsidP="001B6205">
      <w:pPr>
        <w:pStyle w:val="Zv-bodyreport"/>
        <w:rPr>
          <w:lang w:val="en-US"/>
        </w:rPr>
      </w:pPr>
      <w:r w:rsidRPr="001360BD">
        <w:rPr>
          <w:lang w:val="en-US"/>
        </w:rPr>
        <w:t xml:space="preserve">The atomic databases calculation process is based on the non-relativistic model, supplemented by a procedure of building the RDCA </w:t>
      </w:r>
      <w:r>
        <w:rPr>
          <w:lang w:val="en-US"/>
        </w:rPr>
        <w:t>(</w:t>
      </w:r>
      <w:r w:rsidRPr="001F3D02">
        <w:rPr>
          <w:b/>
          <w:lang w:val="en-US"/>
        </w:rPr>
        <w:t>R</w:t>
      </w:r>
      <w:r w:rsidRPr="001360BD">
        <w:rPr>
          <w:lang w:val="en-US"/>
        </w:rPr>
        <w:t xml:space="preserve">educed </w:t>
      </w:r>
      <w:r w:rsidRPr="001F3D02">
        <w:rPr>
          <w:b/>
          <w:lang w:val="en-US"/>
        </w:rPr>
        <w:t>D</w:t>
      </w:r>
      <w:r w:rsidRPr="001360BD">
        <w:rPr>
          <w:lang w:val="en-US"/>
        </w:rPr>
        <w:t xml:space="preserve">etailed </w:t>
      </w:r>
      <w:r w:rsidRPr="001F3D02">
        <w:rPr>
          <w:b/>
          <w:lang w:val="en-US"/>
        </w:rPr>
        <w:t>C</w:t>
      </w:r>
      <w:r w:rsidRPr="001360BD">
        <w:rPr>
          <w:lang w:val="en-US"/>
        </w:rPr>
        <w:t xml:space="preserve">onfiguration </w:t>
      </w:r>
      <w:r w:rsidRPr="001F3D02">
        <w:rPr>
          <w:b/>
          <w:lang w:val="en-US"/>
        </w:rPr>
        <w:t>A</w:t>
      </w:r>
      <w:r w:rsidRPr="001360BD">
        <w:rPr>
          <w:lang w:val="en-US"/>
        </w:rPr>
        <w:t xml:space="preserve">ccounting) database </w:t>
      </w:r>
      <w:r>
        <w:rPr>
          <w:lang w:val="en-US"/>
        </w:rPr>
        <w:fldChar w:fldCharType="begin"/>
      </w:r>
      <w:r>
        <w:rPr>
          <w:lang w:val="en-US"/>
        </w:rPr>
        <w:instrText xml:space="preserve"> REF _Ref527932190 \r \h </w:instrText>
      </w:r>
      <w:r>
        <w:rPr>
          <w:lang w:val="en-US"/>
        </w:rPr>
      </w:r>
      <w:r>
        <w:rPr>
          <w:lang w:val="en-US"/>
        </w:rPr>
        <w:fldChar w:fldCharType="separate"/>
      </w:r>
      <w:r>
        <w:rPr>
          <w:lang w:val="en-US"/>
        </w:rPr>
        <w:t>[2]</w:t>
      </w:r>
      <w:r>
        <w:rPr>
          <w:lang w:val="en-US"/>
        </w:rPr>
        <w:fldChar w:fldCharType="end"/>
      </w:r>
      <w:r>
        <w:rPr>
          <w:lang w:val="en-US"/>
        </w:rPr>
        <w:t xml:space="preserve">. </w:t>
      </w:r>
      <w:r w:rsidRPr="001360BD">
        <w:rPr>
          <w:lang w:val="en-US"/>
        </w:rPr>
        <w:t xml:space="preserve">The latter improves positions and strengths of spectral lines by using data from detailed atomic codes, such as RCG </w:t>
      </w:r>
      <w:r>
        <w:rPr>
          <w:lang w:val="en-US"/>
        </w:rPr>
        <w:fldChar w:fldCharType="begin"/>
      </w:r>
      <w:r>
        <w:rPr>
          <w:lang w:val="en-US"/>
        </w:rPr>
        <w:instrText xml:space="preserve"> REF _Ref527932257 \r \h </w:instrText>
      </w:r>
      <w:r>
        <w:rPr>
          <w:lang w:val="en-US"/>
        </w:rPr>
      </w:r>
      <w:r>
        <w:rPr>
          <w:lang w:val="en-US"/>
        </w:rPr>
        <w:fldChar w:fldCharType="separate"/>
      </w:r>
      <w:r>
        <w:rPr>
          <w:lang w:val="en-US"/>
        </w:rPr>
        <w:t>[3]</w:t>
      </w:r>
      <w:r>
        <w:rPr>
          <w:lang w:val="en-US"/>
        </w:rPr>
        <w:fldChar w:fldCharType="end"/>
      </w:r>
      <w:r w:rsidRPr="001360BD">
        <w:rPr>
          <w:lang w:val="en-US"/>
        </w:rPr>
        <w:t>, FAC</w:t>
      </w:r>
      <w:r>
        <w:rPr>
          <w:lang w:val="en-US"/>
        </w:rPr>
        <w:t xml:space="preserve"> </w:t>
      </w:r>
      <w:r>
        <w:rPr>
          <w:lang w:val="en-US"/>
        </w:rPr>
        <w:fldChar w:fldCharType="begin"/>
      </w:r>
      <w:r>
        <w:rPr>
          <w:lang w:val="en-US"/>
        </w:rPr>
        <w:instrText xml:space="preserve"> REF _Ref527932267 \r \h </w:instrText>
      </w:r>
      <w:r>
        <w:rPr>
          <w:lang w:val="en-US"/>
        </w:rPr>
      </w:r>
      <w:r>
        <w:rPr>
          <w:lang w:val="en-US"/>
        </w:rPr>
        <w:fldChar w:fldCharType="separate"/>
      </w:r>
      <w:r>
        <w:rPr>
          <w:lang w:val="en-US"/>
        </w:rPr>
        <w:t>[4]</w:t>
      </w:r>
      <w:r>
        <w:rPr>
          <w:lang w:val="en-US"/>
        </w:rPr>
        <w:fldChar w:fldCharType="end"/>
      </w:r>
      <w:r w:rsidRPr="001360BD">
        <w:rPr>
          <w:lang w:val="en-US"/>
        </w:rPr>
        <w:t xml:space="preserve"> or available experimental data. In addition to that, a special technique has been developed and implemented for averaging the atomic data </w:t>
      </w:r>
      <w:r>
        <w:rPr>
          <w:lang w:val="en-US"/>
        </w:rPr>
        <w:t>on a given photon energy grid –</w:t>
      </w:r>
      <w:r w:rsidRPr="001360BD">
        <w:rPr>
          <w:lang w:val="en-US"/>
        </w:rPr>
        <w:t xml:space="preserve"> </w:t>
      </w:r>
      <w:r w:rsidRPr="001F3D02">
        <w:rPr>
          <w:b/>
          <w:lang w:val="en-US"/>
        </w:rPr>
        <w:t>R</w:t>
      </w:r>
      <w:r w:rsidRPr="001360BD">
        <w:rPr>
          <w:lang w:val="en-US"/>
        </w:rPr>
        <w:t xml:space="preserve">adiative </w:t>
      </w:r>
      <w:r w:rsidRPr="001F3D02">
        <w:rPr>
          <w:b/>
          <w:lang w:val="en-US"/>
        </w:rPr>
        <w:t>U</w:t>
      </w:r>
      <w:r w:rsidRPr="001360BD">
        <w:rPr>
          <w:lang w:val="en-US"/>
        </w:rPr>
        <w:t xml:space="preserve">nresolved </w:t>
      </w:r>
      <w:r w:rsidRPr="001F3D02">
        <w:rPr>
          <w:b/>
          <w:lang w:val="en-US"/>
        </w:rPr>
        <w:t>S</w:t>
      </w:r>
      <w:r w:rsidRPr="001360BD">
        <w:rPr>
          <w:lang w:val="en-US"/>
        </w:rPr>
        <w:t xml:space="preserve">pectra </w:t>
      </w:r>
      <w:r w:rsidRPr="001F3D02">
        <w:rPr>
          <w:b/>
          <w:lang w:val="en-US"/>
        </w:rPr>
        <w:t>A</w:t>
      </w:r>
      <w:r w:rsidRPr="001360BD">
        <w:rPr>
          <w:lang w:val="en-US"/>
        </w:rPr>
        <w:t xml:space="preserve">tomic </w:t>
      </w:r>
      <w:r w:rsidRPr="001F3D02">
        <w:rPr>
          <w:b/>
          <w:lang w:val="en-US"/>
        </w:rPr>
        <w:t>M</w:t>
      </w:r>
      <w:r w:rsidRPr="001360BD">
        <w:rPr>
          <w:lang w:val="en-US"/>
        </w:rPr>
        <w:t xml:space="preserve">odel or RUSAM </w:t>
      </w:r>
      <w:r>
        <w:rPr>
          <w:lang w:val="en-US"/>
        </w:rPr>
        <w:fldChar w:fldCharType="begin"/>
      </w:r>
      <w:r>
        <w:rPr>
          <w:lang w:val="en-US"/>
        </w:rPr>
        <w:instrText xml:space="preserve"> REF _Ref527932242 \r \h </w:instrText>
      </w:r>
      <w:r>
        <w:rPr>
          <w:lang w:val="en-US"/>
        </w:rPr>
      </w:r>
      <w:r>
        <w:rPr>
          <w:lang w:val="en-US"/>
        </w:rPr>
        <w:fldChar w:fldCharType="separate"/>
      </w:r>
      <w:r>
        <w:rPr>
          <w:lang w:val="en-US"/>
        </w:rPr>
        <w:t>[5]</w:t>
      </w:r>
      <w:r>
        <w:rPr>
          <w:lang w:val="en-US"/>
        </w:rPr>
        <w:fldChar w:fldCharType="end"/>
      </w:r>
      <w:r>
        <w:rPr>
          <w:lang w:val="en-US"/>
        </w:rPr>
        <w:t xml:space="preserve">, </w:t>
      </w:r>
      <w:r>
        <w:rPr>
          <w:lang w:val="en-US"/>
        </w:rPr>
        <w:fldChar w:fldCharType="begin"/>
      </w:r>
      <w:r>
        <w:rPr>
          <w:lang w:val="en-US"/>
        </w:rPr>
        <w:instrText xml:space="preserve"> REF _Ref527932244 \r \h </w:instrText>
      </w:r>
      <w:r>
        <w:rPr>
          <w:lang w:val="en-US"/>
        </w:rPr>
      </w:r>
      <w:r>
        <w:rPr>
          <w:lang w:val="en-US"/>
        </w:rPr>
        <w:fldChar w:fldCharType="separate"/>
      </w:r>
      <w:r>
        <w:rPr>
          <w:lang w:val="en-US"/>
        </w:rPr>
        <w:t>[6]</w:t>
      </w:r>
      <w:r>
        <w:rPr>
          <w:lang w:val="en-US"/>
        </w:rPr>
        <w:fldChar w:fldCharType="end"/>
      </w:r>
      <w:r w:rsidRPr="001360BD">
        <w:rPr>
          <w:lang w:val="en-US"/>
        </w:rPr>
        <w:t>, which is aimed at reducing calculation time with little to none detriment to accuracy.</w:t>
      </w:r>
    </w:p>
    <w:p w:rsidR="001B6205" w:rsidRPr="001360BD" w:rsidRDefault="001B6205" w:rsidP="001B6205">
      <w:pPr>
        <w:pStyle w:val="Zv-bodyreport"/>
        <w:rPr>
          <w:lang w:val="en-US"/>
        </w:rPr>
      </w:pPr>
      <w:r w:rsidRPr="001360BD">
        <w:rPr>
          <w:lang w:val="en-US"/>
        </w:rPr>
        <w:t xml:space="preserve">Opacity and thermodynamic properties tables are being calculated over wide range of electron temperatures and densities for two limiting cases (transparent and optically thick plasma layer). These tables can be used in RHD calculations with escape-factor interpolation </w:t>
      </w:r>
      <w:r>
        <w:rPr>
          <w:lang w:val="en-US"/>
        </w:rPr>
        <w:fldChar w:fldCharType="begin"/>
      </w:r>
      <w:r>
        <w:rPr>
          <w:lang w:val="en-US"/>
        </w:rPr>
        <w:instrText xml:space="preserve"> REF _Ref527932277 \r \h </w:instrText>
      </w:r>
      <w:r>
        <w:rPr>
          <w:lang w:val="en-US"/>
        </w:rPr>
      </w:r>
      <w:r>
        <w:rPr>
          <w:lang w:val="en-US"/>
        </w:rPr>
        <w:fldChar w:fldCharType="separate"/>
      </w:r>
      <w:r>
        <w:rPr>
          <w:lang w:val="en-US"/>
        </w:rPr>
        <w:t>[7]</w:t>
      </w:r>
      <w:r>
        <w:rPr>
          <w:lang w:val="en-US"/>
        </w:rPr>
        <w:fldChar w:fldCharType="end"/>
      </w:r>
      <w:r w:rsidRPr="001360BD">
        <w:rPr>
          <w:lang w:val="en-US"/>
        </w:rPr>
        <w:t>. The interpolation method is efficient and gives reasonable results in a wi</w:t>
      </w:r>
      <w:r>
        <w:rPr>
          <w:lang w:val="en-US"/>
        </w:rPr>
        <w:t>de range of electron densities.</w:t>
      </w:r>
    </w:p>
    <w:p w:rsidR="001B6205" w:rsidRPr="001360BD" w:rsidRDefault="001B6205" w:rsidP="001B6205">
      <w:pPr>
        <w:pStyle w:val="Zv-bodyreport"/>
        <w:rPr>
          <w:lang w:val="en-US"/>
        </w:rPr>
      </w:pPr>
      <w:r w:rsidRPr="001360BD">
        <w:rPr>
          <w:lang w:val="en-US"/>
        </w:rPr>
        <w:t xml:space="preserve">The THERMOS Toolkit takes part in the NLTE Code Comparison Workshops </w:t>
      </w:r>
      <w:r>
        <w:rPr>
          <w:lang w:val="en-US"/>
        </w:rPr>
        <w:fldChar w:fldCharType="begin"/>
      </w:r>
      <w:r>
        <w:rPr>
          <w:lang w:val="en-US"/>
        </w:rPr>
        <w:instrText xml:space="preserve"> REF _Ref527932285 \r \h </w:instrText>
      </w:r>
      <w:r>
        <w:rPr>
          <w:lang w:val="en-US"/>
        </w:rPr>
      </w:r>
      <w:r>
        <w:rPr>
          <w:lang w:val="en-US"/>
        </w:rPr>
        <w:fldChar w:fldCharType="separate"/>
      </w:r>
      <w:r>
        <w:rPr>
          <w:lang w:val="en-US"/>
        </w:rPr>
        <w:t>[8]</w:t>
      </w:r>
      <w:r>
        <w:rPr>
          <w:lang w:val="en-US"/>
        </w:rPr>
        <w:fldChar w:fldCharType="end"/>
      </w:r>
      <w:r w:rsidRPr="001360BD">
        <w:rPr>
          <w:lang w:val="en-US"/>
        </w:rPr>
        <w:t>, and its calculation results are comparable to those of some reputed codes from over the world.</w:t>
      </w:r>
    </w:p>
    <w:p w:rsidR="001B6205" w:rsidRDefault="001B6205" w:rsidP="001B6205">
      <w:pPr>
        <w:pStyle w:val="Zv-bodyreport"/>
        <w:rPr>
          <w:lang w:val="en-US"/>
        </w:rPr>
      </w:pPr>
      <w:r w:rsidRPr="001360BD">
        <w:rPr>
          <w:lang w:val="en-US"/>
        </w:rPr>
        <w:t>This work is supported by the Russian Foundation of Science (Project number 14-11-00699).</w:t>
      </w:r>
    </w:p>
    <w:p w:rsidR="001B6205" w:rsidRDefault="001B6205" w:rsidP="001B6205">
      <w:pPr>
        <w:pStyle w:val="Zv-TitleReferences-en"/>
        <w:rPr>
          <w:lang w:val="en-US"/>
        </w:rPr>
      </w:pPr>
      <w:r>
        <w:rPr>
          <w:lang w:val="en-US"/>
        </w:rPr>
        <w:t>References</w:t>
      </w:r>
    </w:p>
    <w:p w:rsidR="001B6205" w:rsidRDefault="001B6205" w:rsidP="001B6205">
      <w:pPr>
        <w:pStyle w:val="Zv-References-en"/>
      </w:pPr>
      <w:bookmarkStart w:id="0" w:name="_Ref527932149"/>
      <w:r>
        <w:t>THERMOS – Software package and database. http://keldysh.ru/thermos/en/.</w:t>
      </w:r>
      <w:bookmarkEnd w:id="0"/>
    </w:p>
    <w:p w:rsidR="001B6205" w:rsidRDefault="001B6205" w:rsidP="001B6205">
      <w:pPr>
        <w:pStyle w:val="Zv-References-en"/>
      </w:pPr>
      <w:bookmarkStart w:id="1" w:name="_Ref527932190"/>
      <w:r>
        <w:t>J. Abdallah and M.E. Sherrill. The reduced detailed configuration accounting (RDCA) model for NLTE plasma calculations. High Energy Density Physics, 4(3-4):124–130, 2008.</w:t>
      </w:r>
      <w:bookmarkEnd w:id="1"/>
    </w:p>
    <w:p w:rsidR="001B6205" w:rsidRDefault="001B6205" w:rsidP="001B6205">
      <w:pPr>
        <w:pStyle w:val="Zv-References-en"/>
      </w:pPr>
      <w:bookmarkStart w:id="2" w:name="_Ref527932257"/>
      <w:r>
        <w:t>R.D. Cowan. The theory of atomic structure and spectra. University of California Press, 1981.</w:t>
      </w:r>
      <w:bookmarkEnd w:id="2"/>
    </w:p>
    <w:p w:rsidR="001B6205" w:rsidRDefault="001B6205" w:rsidP="001B6205">
      <w:pPr>
        <w:pStyle w:val="Zv-References-en"/>
      </w:pPr>
      <w:bookmarkStart w:id="3" w:name="_Ref527932267"/>
      <w:r>
        <w:t>M.F. Gu. The flexible atomic code. Canadian Journal of Physics, 86(5):675–689, 2008.</w:t>
      </w:r>
      <w:bookmarkEnd w:id="3"/>
    </w:p>
    <w:p w:rsidR="001B6205" w:rsidRDefault="001B6205" w:rsidP="001B6205">
      <w:pPr>
        <w:pStyle w:val="Zv-References-en"/>
      </w:pPr>
      <w:bookmarkStart w:id="4" w:name="_Ref527932242"/>
      <w:r w:rsidRPr="00166AF0">
        <w:rPr>
          <w:lang w:val="fr-FR"/>
        </w:rPr>
        <w:t xml:space="preserve">V.G. Novikov, V.V. Ivanov, etc. </w:t>
      </w:r>
      <w:r>
        <w:t>Calculation of tin emission spectra in discharge plasma: The influence of reabsorption in spectral lines. High Energy Density Physics, 3:198–203, 2007.</w:t>
      </w:r>
      <w:bookmarkEnd w:id="4"/>
    </w:p>
    <w:p w:rsidR="001B6205" w:rsidRDefault="001B6205" w:rsidP="001B6205">
      <w:pPr>
        <w:pStyle w:val="Zv-References-en"/>
      </w:pPr>
      <w:bookmarkStart w:id="5" w:name="_Ref527932244"/>
      <w:r>
        <w:t>V.G. Novikov, K.N. Koshelev, A.D. Solomyannaya. Radiative unresolved spectra atomic model. 16th International Conference on Atomic Processes in Plasmas, Monterey, CA, 2009.</w:t>
      </w:r>
      <w:bookmarkEnd w:id="5"/>
    </w:p>
    <w:p w:rsidR="001B6205" w:rsidRDefault="001B6205" w:rsidP="001B6205">
      <w:pPr>
        <w:pStyle w:val="Zv-References-en"/>
      </w:pPr>
      <w:bookmarkStart w:id="6" w:name="_Ref527932277"/>
      <w:r>
        <w:t>V.G. Novikov and A.D. Solomyannaya. Spectral characteristics of plasma consistent with radiation. High Temperature, 36(6):835–841, 1998.</w:t>
      </w:r>
      <w:bookmarkEnd w:id="6"/>
    </w:p>
    <w:p w:rsidR="001B6205" w:rsidRPr="001F3D02" w:rsidRDefault="001B6205" w:rsidP="001B6205">
      <w:pPr>
        <w:pStyle w:val="Zv-References-en"/>
      </w:pPr>
      <w:bookmarkStart w:id="7" w:name="_Ref527932285"/>
      <w:r>
        <w:t>The Non-LTE Code Comparison Workshop. http://nlte.nist.gov/.</w:t>
      </w:r>
      <w:bookmarkEnd w:id="7"/>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DBD" w:rsidRDefault="00357DBD">
      <w:r>
        <w:separator/>
      </w:r>
    </w:p>
  </w:endnote>
  <w:endnote w:type="continuationSeparator" w:id="0">
    <w:p w:rsidR="00357DBD" w:rsidRDefault="00357D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23E6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23E6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B620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DBD" w:rsidRDefault="00357DBD">
      <w:r>
        <w:separator/>
      </w:r>
    </w:p>
  </w:footnote>
  <w:footnote w:type="continuationSeparator" w:id="0">
    <w:p w:rsidR="00357DBD" w:rsidRDefault="00357D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323E6F">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357DBD"/>
    <w:rsid w:val="00043701"/>
    <w:rsid w:val="000C657D"/>
    <w:rsid w:val="000C7078"/>
    <w:rsid w:val="000D76E9"/>
    <w:rsid w:val="000E495B"/>
    <w:rsid w:val="001B6205"/>
    <w:rsid w:val="001C0CCB"/>
    <w:rsid w:val="00205708"/>
    <w:rsid w:val="00220629"/>
    <w:rsid w:val="0023083F"/>
    <w:rsid w:val="00247225"/>
    <w:rsid w:val="00323E6F"/>
    <w:rsid w:val="00357DBD"/>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906FF7"/>
    <w:rsid w:val="00AE6185"/>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1B620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keldysh.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1</TotalTime>
  <Pages>1</Pages>
  <Words>540</Words>
  <Characters>3079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THERMOS TOOLKIT: SOFTWARE AND DATABASES PACKAGE FOR PROPERTIES CALCULATIONS OF LTE AND NON-LTE PLASMAS</dc:title>
  <dc:creator>sato</dc:creator>
  <cp:lastModifiedBy>Сатунин</cp:lastModifiedBy>
  <cp:revision>1</cp:revision>
  <cp:lastPrinted>1601-01-01T00:00:00Z</cp:lastPrinted>
  <dcterms:created xsi:type="dcterms:W3CDTF">2019-01-28T08:34:00Z</dcterms:created>
  <dcterms:modified xsi:type="dcterms:W3CDTF">2019-01-28T08:35:00Z</dcterms:modified>
</cp:coreProperties>
</file>