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EA" w:rsidRDefault="008E31EA" w:rsidP="008E31EA">
      <w:pPr>
        <w:pStyle w:val="Zv-Titlereport"/>
      </w:pPr>
      <w:bookmarkStart w:id="0" w:name="_Hlk531703181"/>
      <w:r>
        <w:t>Предварительный проект интеграции ВП № 02 и ВП № 08 ИТЭР</w:t>
      </w:r>
    </w:p>
    <w:bookmarkEnd w:id="0"/>
    <w:p w:rsidR="008E31EA" w:rsidRDefault="008E31EA" w:rsidP="008E31EA">
      <w:pPr>
        <w:pStyle w:val="Zv-Author"/>
      </w:pPr>
      <w:r>
        <w:rPr>
          <w:vertAlign w:val="superscript"/>
        </w:rPr>
        <w:t>1</w:t>
      </w:r>
      <w:r w:rsidRPr="00775F2E">
        <w:t>Александров</w:t>
      </w:r>
      <w:r w:rsidRPr="00C7523C">
        <w:t xml:space="preserve"> </w:t>
      </w:r>
      <w:r w:rsidRPr="005005F6">
        <w:rPr>
          <w:lang w:val="en-US"/>
        </w:rPr>
        <w:t>E</w:t>
      </w:r>
      <w:r w:rsidRPr="00775F2E">
        <w:t xml:space="preserve">.В., </w:t>
      </w:r>
      <w:r>
        <w:rPr>
          <w:vertAlign w:val="superscript"/>
        </w:rPr>
        <w:t>2,</w:t>
      </w:r>
      <w:r w:rsidRPr="008E31EA">
        <w:t>5Бурдаков</w:t>
      </w:r>
      <w:r w:rsidRPr="00C7523C">
        <w:t xml:space="preserve"> </w:t>
      </w:r>
      <w:r w:rsidRPr="00775F2E">
        <w:t xml:space="preserve">А.В., </w:t>
      </w:r>
      <w:r w:rsidRPr="00775F2E">
        <w:rPr>
          <w:vertAlign w:val="superscript"/>
        </w:rPr>
        <w:t>3</w:t>
      </w:r>
      <w:r w:rsidRPr="00775F2E">
        <w:t>Буслаков</w:t>
      </w:r>
      <w:r w:rsidRPr="00C7523C">
        <w:t xml:space="preserve"> </w:t>
      </w:r>
      <w:r w:rsidRPr="00775F2E">
        <w:t xml:space="preserve">И.В., </w:t>
      </w:r>
      <w:r>
        <w:rPr>
          <w:vertAlign w:val="superscript"/>
        </w:rPr>
        <w:t>2</w:t>
      </w:r>
      <w:r w:rsidRPr="00775F2E">
        <w:t>Горбовский</w:t>
      </w:r>
      <w:r w:rsidRPr="00C7523C">
        <w:t xml:space="preserve"> </w:t>
      </w:r>
      <w:r w:rsidRPr="00775F2E">
        <w:t xml:space="preserve">А.И., </w:t>
      </w:r>
      <w:r>
        <w:rPr>
          <w:vertAlign w:val="superscript"/>
        </w:rPr>
        <w:t>2</w:t>
      </w:r>
      <w:r w:rsidRPr="00775F2E">
        <w:t>Зайцев</w:t>
      </w:r>
      <w:r w:rsidRPr="00C7523C">
        <w:t xml:space="preserve"> </w:t>
      </w:r>
      <w:r w:rsidRPr="00775F2E">
        <w:t xml:space="preserve">Е.К., </w:t>
      </w:r>
      <w:r>
        <w:rPr>
          <w:vertAlign w:val="superscript"/>
        </w:rPr>
        <w:t>2</w:t>
      </w:r>
      <w:r w:rsidRPr="00775F2E">
        <w:t>Иванцивский</w:t>
      </w:r>
      <w:r w:rsidRPr="00C7523C">
        <w:t xml:space="preserve"> </w:t>
      </w:r>
      <w:r w:rsidRPr="00775F2E">
        <w:t>М.В.,</w:t>
      </w:r>
      <w:r w:rsidRPr="008E31EA">
        <w:t xml:space="preserve"> </w:t>
      </w:r>
      <w:r w:rsidRPr="00775F2E">
        <w:rPr>
          <w:vertAlign w:val="superscript"/>
        </w:rPr>
        <w:t>3</w:t>
      </w:r>
      <w:r>
        <w:t>Кириенко</w:t>
      </w:r>
      <w:r w:rsidRPr="00C7523C">
        <w:t xml:space="preserve"> </w:t>
      </w:r>
      <w:r>
        <w:t>И</w:t>
      </w:r>
      <w:r w:rsidRPr="0025465E">
        <w:t>.</w:t>
      </w:r>
      <w:r>
        <w:t xml:space="preserve">Д., </w:t>
      </w:r>
      <w:r w:rsidRPr="005C5315">
        <w:rPr>
          <w:vertAlign w:val="superscript"/>
        </w:rPr>
        <w:t>2</w:t>
      </w:r>
      <w:r w:rsidRPr="005005F6">
        <w:rPr>
          <w:u w:val="single"/>
        </w:rPr>
        <w:t>Листопад</w:t>
      </w:r>
      <w:r w:rsidRPr="00C7523C">
        <w:rPr>
          <w:u w:val="single"/>
        </w:rPr>
        <w:t xml:space="preserve"> </w:t>
      </w:r>
      <w:r w:rsidRPr="005005F6">
        <w:rPr>
          <w:u w:val="single"/>
        </w:rPr>
        <w:t>А.А.</w:t>
      </w:r>
      <w:r>
        <w:t>,</w:t>
      </w:r>
      <w:r w:rsidRPr="00775F2E">
        <w:t xml:space="preserve"> </w:t>
      </w:r>
      <w:r w:rsidRPr="00775F2E">
        <w:rPr>
          <w:vertAlign w:val="superscript"/>
        </w:rPr>
        <w:t>3</w:t>
      </w:r>
      <w:r>
        <w:t>Лобачев</w:t>
      </w:r>
      <w:r w:rsidRPr="00C7523C">
        <w:t xml:space="preserve"> </w:t>
      </w:r>
      <w:r w:rsidRPr="0025465E">
        <w:t>А.М</w:t>
      </w:r>
      <w:r>
        <w:t xml:space="preserve">., </w:t>
      </w:r>
      <w:r w:rsidRPr="00775F2E">
        <w:rPr>
          <w:vertAlign w:val="superscript"/>
        </w:rPr>
        <w:t>3</w:t>
      </w:r>
      <w:r>
        <w:t>Логинов</w:t>
      </w:r>
      <w:r w:rsidRPr="00C7523C">
        <w:t xml:space="preserve"> </w:t>
      </w:r>
      <w:r>
        <w:t xml:space="preserve">И.Н., </w:t>
      </w:r>
      <w:r>
        <w:rPr>
          <w:vertAlign w:val="superscript"/>
        </w:rPr>
        <w:t>2</w:t>
      </w:r>
      <w:r w:rsidRPr="00775F2E">
        <w:t>Манаенкова</w:t>
      </w:r>
      <w:r w:rsidRPr="00C7523C">
        <w:t xml:space="preserve"> </w:t>
      </w:r>
      <w:r w:rsidRPr="00775F2E">
        <w:t xml:space="preserve">Ю.А., </w:t>
      </w:r>
      <w:r w:rsidRPr="00775F2E">
        <w:rPr>
          <w:vertAlign w:val="superscript"/>
        </w:rPr>
        <w:t>3</w:t>
      </w:r>
      <w:r w:rsidRPr="00775F2E">
        <w:t>Модестов</w:t>
      </w:r>
      <w:r w:rsidRPr="00C7523C">
        <w:t xml:space="preserve"> </w:t>
      </w:r>
      <w:r w:rsidRPr="00775F2E">
        <w:t xml:space="preserve">В.С., </w:t>
      </w:r>
      <w:r>
        <w:rPr>
          <w:vertAlign w:val="superscript"/>
        </w:rPr>
        <w:t>2</w:t>
      </w:r>
      <w:r w:rsidRPr="00775F2E">
        <w:t>Селезнев</w:t>
      </w:r>
      <w:r w:rsidRPr="00C7523C">
        <w:t xml:space="preserve"> </w:t>
      </w:r>
      <w:r w:rsidRPr="00775F2E">
        <w:t xml:space="preserve">П.А., </w:t>
      </w:r>
      <w:r w:rsidRPr="00775F2E">
        <w:rPr>
          <w:vertAlign w:val="superscript"/>
        </w:rPr>
        <w:t>3</w:t>
      </w:r>
      <w:r w:rsidRPr="00775F2E">
        <w:t>Шагниев</w:t>
      </w:r>
      <w:r w:rsidRPr="00C7523C">
        <w:t xml:space="preserve"> </w:t>
      </w:r>
      <w:r w:rsidRPr="00775F2E">
        <w:t xml:space="preserve">О.Б., </w:t>
      </w:r>
      <w:r>
        <w:rPr>
          <w:vertAlign w:val="superscript"/>
        </w:rPr>
        <w:t>2</w:t>
      </w:r>
      <w:r w:rsidRPr="00775F2E">
        <w:t>Шиянков</w:t>
      </w:r>
      <w:r w:rsidRPr="00C7523C">
        <w:t xml:space="preserve"> </w:t>
      </w:r>
      <w:r w:rsidRPr="00775F2E">
        <w:t xml:space="preserve">С.В., </w:t>
      </w:r>
      <w:r>
        <w:rPr>
          <w:vertAlign w:val="superscript"/>
        </w:rPr>
        <w:t>2,4</w:t>
      </w:r>
      <w:r w:rsidRPr="00775F2E">
        <w:t>Шошин</w:t>
      </w:r>
      <w:r w:rsidRPr="00C7523C">
        <w:t xml:space="preserve"> </w:t>
      </w:r>
      <w:r w:rsidRPr="00775F2E">
        <w:t>А.А.</w:t>
      </w:r>
    </w:p>
    <w:p w:rsidR="008E31EA" w:rsidRPr="008E31EA" w:rsidRDefault="008E31EA" w:rsidP="008E31EA">
      <w:pPr>
        <w:pStyle w:val="Zv-Organization"/>
        <w:rPr>
          <w:rStyle w:val="a7"/>
          <w:color w:val="auto"/>
          <w:u w:val="none"/>
        </w:rPr>
      </w:pPr>
      <w:r>
        <w:rPr>
          <w:vertAlign w:val="superscript"/>
        </w:rPr>
        <w:t>1</w:t>
      </w:r>
      <w:r>
        <w:t>Частное учреждение ГК «РосАтом» «Проектный центр ИТЭР», г. Москва</w:t>
      </w:r>
      <w:r w:rsidRPr="00A74585">
        <w:rPr>
          <w:szCs w:val="24"/>
        </w:rPr>
        <w:t xml:space="preserve">, </w:t>
      </w:r>
      <w:r>
        <w:rPr>
          <w:szCs w:val="24"/>
        </w:rPr>
        <w:t>Россия</w:t>
      </w:r>
      <w:r w:rsidRPr="00A74585">
        <w:rPr>
          <w:szCs w:val="24"/>
        </w:rPr>
        <w:t xml:space="preserve">, </w:t>
      </w:r>
      <w:r>
        <w:rPr>
          <w:szCs w:val="24"/>
        </w:rPr>
        <w:br/>
      </w:r>
      <w:r w:rsidRPr="008E31EA">
        <w:rPr>
          <w:rStyle w:val="a7"/>
          <w:color w:val="auto"/>
          <w:u w:val="none"/>
        </w:rPr>
        <w:t xml:space="preserve">     </w:t>
      </w:r>
      <w:hyperlink r:id="rId7" w:history="1">
        <w:r w:rsidRPr="0047554E">
          <w:rPr>
            <w:rStyle w:val="a7"/>
          </w:rPr>
          <w:t>e.alexandrov@iterrf.ru</w:t>
        </w:r>
      </w:hyperlink>
      <w:r w:rsidRPr="008E31EA">
        <w:rPr>
          <w:rStyle w:val="a7"/>
          <w:color w:val="auto"/>
          <w:u w:val="none"/>
        </w:rPr>
        <w:br/>
      </w:r>
      <w:r>
        <w:rPr>
          <w:vertAlign w:val="superscript"/>
        </w:rPr>
        <w:t>2</w:t>
      </w:r>
      <w:r w:rsidRPr="00775F2E">
        <w:rPr>
          <w:szCs w:val="24"/>
        </w:rPr>
        <w:t>Институт Ядерной физики им. Г</w:t>
      </w:r>
      <w:r w:rsidRPr="00A74585">
        <w:rPr>
          <w:szCs w:val="24"/>
        </w:rPr>
        <w:t>.</w:t>
      </w:r>
      <w:r w:rsidRPr="00775F2E">
        <w:rPr>
          <w:szCs w:val="24"/>
        </w:rPr>
        <w:t>И</w:t>
      </w:r>
      <w:r w:rsidRPr="00A74585">
        <w:rPr>
          <w:szCs w:val="24"/>
        </w:rPr>
        <w:t xml:space="preserve">. </w:t>
      </w:r>
      <w:r w:rsidRPr="00775F2E">
        <w:rPr>
          <w:szCs w:val="24"/>
        </w:rPr>
        <w:t>Будкера</w:t>
      </w:r>
      <w:r w:rsidRPr="00A74585">
        <w:rPr>
          <w:szCs w:val="24"/>
        </w:rPr>
        <w:t xml:space="preserve"> </w:t>
      </w:r>
      <w:r w:rsidRPr="00775F2E">
        <w:rPr>
          <w:szCs w:val="24"/>
        </w:rPr>
        <w:t>СО</w:t>
      </w:r>
      <w:r w:rsidRPr="00A74585">
        <w:rPr>
          <w:szCs w:val="24"/>
        </w:rPr>
        <w:t xml:space="preserve"> </w:t>
      </w:r>
      <w:r w:rsidRPr="00775F2E">
        <w:rPr>
          <w:szCs w:val="24"/>
        </w:rPr>
        <w:t>РА</w:t>
      </w:r>
      <w:r>
        <w:rPr>
          <w:szCs w:val="24"/>
        </w:rPr>
        <w:t>Н</w:t>
      </w:r>
      <w:r w:rsidRPr="00A74585">
        <w:rPr>
          <w:szCs w:val="24"/>
        </w:rPr>
        <w:t xml:space="preserve">, </w:t>
      </w:r>
      <w:r>
        <w:rPr>
          <w:szCs w:val="24"/>
        </w:rPr>
        <w:t>г. Новосибирск</w:t>
      </w:r>
      <w:r w:rsidRPr="00A74585">
        <w:rPr>
          <w:szCs w:val="24"/>
        </w:rPr>
        <w:t xml:space="preserve">, </w:t>
      </w:r>
      <w:r>
        <w:rPr>
          <w:szCs w:val="24"/>
        </w:rPr>
        <w:t>Россия</w:t>
      </w:r>
      <w:r w:rsidRPr="00A74585">
        <w:rPr>
          <w:szCs w:val="24"/>
        </w:rPr>
        <w:t xml:space="preserve">, </w:t>
      </w:r>
      <w:r>
        <w:rPr>
          <w:szCs w:val="24"/>
        </w:rPr>
        <w:br/>
      </w:r>
      <w:r w:rsidRPr="008E31EA">
        <w:rPr>
          <w:rStyle w:val="a7"/>
          <w:color w:val="auto"/>
          <w:u w:val="none"/>
        </w:rPr>
        <w:t xml:space="preserve">     </w:t>
      </w:r>
      <w:hyperlink r:id="rId8" w:history="1">
        <w:r w:rsidRPr="0047554E">
          <w:rPr>
            <w:rStyle w:val="a7"/>
            <w:lang w:val="en-US"/>
          </w:rPr>
          <w:t>a</w:t>
        </w:r>
        <w:r w:rsidRPr="0047554E">
          <w:rPr>
            <w:rStyle w:val="a7"/>
          </w:rPr>
          <w:t>.</w:t>
        </w:r>
        <w:r w:rsidRPr="0047554E">
          <w:rPr>
            <w:rStyle w:val="a7"/>
            <w:lang w:val="en-US"/>
          </w:rPr>
          <w:t>a</w:t>
        </w:r>
        <w:r w:rsidRPr="0047554E">
          <w:rPr>
            <w:rStyle w:val="a7"/>
          </w:rPr>
          <w:t>.</w:t>
        </w:r>
        <w:r w:rsidRPr="0047554E">
          <w:rPr>
            <w:rStyle w:val="a7"/>
            <w:lang w:val="en-US"/>
          </w:rPr>
          <w:t>listopad</w:t>
        </w:r>
        <w:r w:rsidRPr="0047554E">
          <w:rPr>
            <w:rStyle w:val="a7"/>
          </w:rPr>
          <w:t>@</w:t>
        </w:r>
        <w:r w:rsidRPr="0047554E">
          <w:rPr>
            <w:rStyle w:val="a7"/>
            <w:lang w:val="en-US"/>
          </w:rPr>
          <w:t>inp</w:t>
        </w:r>
        <w:r w:rsidRPr="0047554E">
          <w:rPr>
            <w:rStyle w:val="a7"/>
          </w:rPr>
          <w:t>.</w:t>
        </w:r>
        <w:r w:rsidRPr="0047554E">
          <w:rPr>
            <w:rStyle w:val="a7"/>
            <w:lang w:val="en-US"/>
          </w:rPr>
          <w:t>nsk</w:t>
        </w:r>
        <w:r w:rsidRPr="0047554E">
          <w:rPr>
            <w:rStyle w:val="a7"/>
          </w:rPr>
          <w:t>.</w:t>
        </w:r>
        <w:r w:rsidRPr="0047554E">
          <w:rPr>
            <w:rStyle w:val="a7"/>
            <w:lang w:val="en-US"/>
          </w:rPr>
          <w:t>su</w:t>
        </w:r>
      </w:hyperlink>
      <w:r w:rsidRPr="008E31EA">
        <w:rPr>
          <w:rStyle w:val="a7"/>
          <w:color w:val="auto"/>
          <w:u w:val="none"/>
        </w:rPr>
        <w:br/>
      </w:r>
      <w:r w:rsidRPr="003858EF">
        <w:rPr>
          <w:vertAlign w:val="superscript"/>
        </w:rPr>
        <w:t>3</w:t>
      </w:r>
      <w:r w:rsidRPr="00775F2E">
        <w:rPr>
          <w:szCs w:val="24"/>
        </w:rPr>
        <w:t>Санкт-Петербургский государственный политехнический</w:t>
      </w:r>
      <w:r>
        <w:rPr>
          <w:szCs w:val="24"/>
        </w:rPr>
        <w:t xml:space="preserve"> университет, </w:t>
      </w:r>
      <w:r w:rsidRPr="008E31EA">
        <w:rPr>
          <w:szCs w:val="24"/>
        </w:rPr>
        <w:br/>
        <w:t xml:space="preserve">     </w:t>
      </w:r>
      <w:r>
        <w:rPr>
          <w:szCs w:val="24"/>
        </w:rPr>
        <w:t>г. Санкт-Петербург, Россия</w:t>
      </w:r>
      <w:r w:rsidRPr="00A74585">
        <w:rPr>
          <w:szCs w:val="24"/>
        </w:rPr>
        <w:t xml:space="preserve">, </w:t>
      </w:r>
      <w:hyperlink r:id="rId9" w:history="1">
        <w:r w:rsidRPr="0047554E">
          <w:rPr>
            <w:rStyle w:val="a7"/>
          </w:rPr>
          <w:t>vmodestov@spbstu.ru</w:t>
        </w:r>
      </w:hyperlink>
      <w:r w:rsidRPr="008E31EA">
        <w:rPr>
          <w:rStyle w:val="a7"/>
          <w:color w:val="auto"/>
          <w:u w:val="none"/>
        </w:rPr>
        <w:br/>
      </w:r>
      <w:r w:rsidRPr="008E31EA">
        <w:rPr>
          <w:vertAlign w:val="superscript"/>
        </w:rPr>
        <w:t>4</w:t>
      </w:r>
      <w:r w:rsidRPr="008E31EA">
        <w:rPr>
          <w:szCs w:val="24"/>
        </w:rPr>
        <w:t xml:space="preserve">Новосибирский государственный университет, г. Новосибирск, Россия, </w:t>
      </w:r>
      <w:r w:rsidRPr="008E31EA">
        <w:rPr>
          <w:szCs w:val="24"/>
        </w:rPr>
        <w:br/>
      </w:r>
      <w:r w:rsidRPr="008E31EA">
        <w:rPr>
          <w:rStyle w:val="a7"/>
          <w:color w:val="auto"/>
          <w:u w:val="none"/>
        </w:rPr>
        <w:t xml:space="preserve">     </w:t>
      </w:r>
      <w:hyperlink r:id="rId10" w:history="1">
        <w:r w:rsidRPr="0047554E">
          <w:rPr>
            <w:rStyle w:val="a7"/>
          </w:rPr>
          <w:t>a.a.shoshin@inp.nsk.su</w:t>
        </w:r>
      </w:hyperlink>
      <w:r w:rsidRPr="008E31EA">
        <w:rPr>
          <w:rStyle w:val="a7"/>
          <w:color w:val="auto"/>
          <w:u w:val="none"/>
        </w:rPr>
        <w:br/>
      </w:r>
      <w:r w:rsidRPr="008E31EA">
        <w:rPr>
          <w:szCs w:val="24"/>
          <w:vertAlign w:val="superscript"/>
        </w:rPr>
        <w:t>5</w:t>
      </w:r>
      <w:r w:rsidRPr="008E31EA">
        <w:rPr>
          <w:szCs w:val="24"/>
        </w:rPr>
        <w:t>Новосибирский государственный технический университет, г. Новосибирск, Россия,</w:t>
      </w:r>
      <w:r w:rsidRPr="008E31EA">
        <w:rPr>
          <w:szCs w:val="24"/>
        </w:rPr>
        <w:br/>
        <w:t xml:space="preserve">     </w:t>
      </w:r>
      <w:hyperlink r:id="rId11" w:history="1">
        <w:r w:rsidRPr="0047554E">
          <w:rPr>
            <w:rStyle w:val="a7"/>
          </w:rPr>
          <w:t>a.v.burdakov@inp.nsk.su</w:t>
        </w:r>
      </w:hyperlink>
    </w:p>
    <w:p w:rsidR="008E31EA" w:rsidRPr="00463752" w:rsidRDefault="008E31EA" w:rsidP="008E31EA">
      <w:pPr>
        <w:pStyle w:val="Zv-bodyreport"/>
        <w:rPr>
          <w:lang w:eastAsia="ar-SA"/>
        </w:rPr>
      </w:pPr>
      <w:r>
        <w:rPr>
          <w:lang w:eastAsia="ar-SA"/>
        </w:rPr>
        <w:t>Диагностические порты ИТЭР предназначены для размещения и защиты оборудования токамака. Системы установки будут</w:t>
      </w:r>
      <w:r w:rsidRPr="00463752">
        <w:rPr>
          <w:lang w:eastAsia="ar-SA"/>
        </w:rPr>
        <w:t xml:space="preserve"> эксплуатироваться в крайне неблагоприятных условиях, являющихся комбинацие</w:t>
      </w:r>
      <w:r>
        <w:rPr>
          <w:lang w:eastAsia="ar-SA"/>
        </w:rPr>
        <w:t>й различных нагрузок, таких как</w:t>
      </w:r>
      <w:r w:rsidRPr="00463752">
        <w:rPr>
          <w:lang w:eastAsia="ar-SA"/>
        </w:rPr>
        <w:t xml:space="preserve"> нейтронные, гидравлические, тепловые, вибрационные, ударные, электромагнитные и прочие.</w:t>
      </w:r>
    </w:p>
    <w:p w:rsidR="008E31EA" w:rsidRDefault="008E31EA" w:rsidP="008E31EA">
      <w:pPr>
        <w:pStyle w:val="Zv-bodyreport"/>
      </w:pPr>
      <w:r w:rsidRPr="00463752">
        <w:rPr>
          <w:lang w:eastAsia="ar-SA"/>
        </w:rPr>
        <w:t>Целью</w:t>
      </w:r>
      <w:r>
        <w:rPr>
          <w:lang w:eastAsia="ar-SA"/>
        </w:rPr>
        <w:t xml:space="preserve"> данной</w:t>
      </w:r>
      <w:r w:rsidRPr="00463752">
        <w:rPr>
          <w:lang w:eastAsia="ar-SA"/>
        </w:rPr>
        <w:t xml:space="preserve"> работы является </w:t>
      </w:r>
      <w:r>
        <w:t>разработка</w:t>
      </w:r>
      <w:r w:rsidRPr="00463752">
        <w:t xml:space="preserve"> устройств для размещения диагностического </w:t>
      </w:r>
      <w:r>
        <w:t>оборудования в верхних портах №</w:t>
      </w:r>
      <w:r>
        <w:rPr>
          <w:lang w:val="fr-FR"/>
        </w:rPr>
        <w:t> </w:t>
      </w:r>
      <w:r w:rsidRPr="00463752">
        <w:t>02 и №</w:t>
      </w:r>
      <w:r>
        <w:t> </w:t>
      </w:r>
      <w:r w:rsidRPr="00463752">
        <w:t>08 ИТЭР</w:t>
      </w:r>
      <w:r w:rsidRPr="00463752">
        <w:rPr>
          <w:lang w:eastAsia="ar-SA"/>
        </w:rPr>
        <w:t xml:space="preserve">. </w:t>
      </w:r>
      <w:r>
        <w:t>За прошедший период</w:t>
      </w:r>
      <w:r w:rsidRPr="00463752">
        <w:t xml:space="preserve"> был выполнен </w:t>
      </w:r>
      <w:r>
        <w:t>очередной этап эскизного проектирования</w:t>
      </w:r>
      <w:r w:rsidRPr="00463752">
        <w:t xml:space="preserve"> устройств для размещения оборудования в </w:t>
      </w:r>
      <w:r>
        <w:t>данных портах</w:t>
      </w:r>
      <w:r w:rsidRPr="00463752">
        <w:t xml:space="preserve">. В ходе этапа были </w:t>
      </w:r>
      <w:r>
        <w:t>усовершенствованы</w:t>
      </w:r>
      <w:r w:rsidRPr="00463752">
        <w:t xml:space="preserve"> </w:t>
      </w:r>
      <w:r>
        <w:t>трехмерные модели</w:t>
      </w:r>
      <w:r w:rsidRPr="00463752">
        <w:t xml:space="preserve"> </w:t>
      </w:r>
      <w:r>
        <w:t>порт-плагов, включающих в себя диагностическую</w:t>
      </w:r>
      <w:r w:rsidRPr="00463752">
        <w:t xml:space="preserve"> </w:t>
      </w:r>
      <w:r>
        <w:t>первую стенку</w:t>
      </w:r>
      <w:r w:rsidRPr="00463752">
        <w:t xml:space="preserve"> (Д</w:t>
      </w:r>
      <w:r>
        <w:t>ПС</w:t>
      </w:r>
      <w:r w:rsidRPr="00463752">
        <w:t>),</w:t>
      </w:r>
      <w:r>
        <w:t xml:space="preserve"> диагностический</w:t>
      </w:r>
      <w:r w:rsidRPr="00463752">
        <w:t xml:space="preserve"> </w:t>
      </w:r>
      <w:r>
        <w:t>защитный модуль</w:t>
      </w:r>
      <w:r w:rsidRPr="00463752">
        <w:t xml:space="preserve"> (ДЗМ),</w:t>
      </w:r>
      <w:r>
        <w:t xml:space="preserve"> корпус.</w:t>
      </w:r>
      <w:r w:rsidRPr="00463752">
        <w:t xml:space="preserve"> </w:t>
      </w:r>
      <w:r>
        <w:t>Модернизированы</w:t>
      </w:r>
      <w:r w:rsidRPr="00463752">
        <w:t xml:space="preserve"> опорные конструкции для размещения об</w:t>
      </w:r>
      <w:r>
        <w:t xml:space="preserve">орудования в околопортовом пространстве и порт-камере. </w:t>
      </w:r>
    </w:p>
    <w:p w:rsidR="008E31EA" w:rsidRPr="00463752" w:rsidRDefault="008E31EA" w:rsidP="008E31EA">
      <w:pPr>
        <w:pStyle w:val="Zv-bodyreport"/>
        <w:rPr>
          <w:lang w:eastAsia="ar-SA"/>
        </w:rPr>
      </w:pPr>
      <w:r>
        <w:t>Проведенный этап нейтронных расчетов показал эффективность внутрипортовой защиты, размещаемой позади ДЗМ. Р</w:t>
      </w:r>
      <w:r w:rsidRPr="00463752">
        <w:t>асчетно</w:t>
      </w:r>
      <w:r>
        <w:t>е</w:t>
      </w:r>
      <w:r w:rsidRPr="00463752">
        <w:t xml:space="preserve"> моделировани</w:t>
      </w:r>
      <w:r>
        <w:t>е</w:t>
      </w:r>
      <w:r w:rsidRPr="00463752">
        <w:t xml:space="preserve"> тепловых, термогидравлических, электромагнитных и механических нагрузок на элементы конструкции диагностических портов</w:t>
      </w:r>
      <w:r>
        <w:t xml:space="preserve"> доказывают работоспособность текущей версии дизайна</w:t>
      </w:r>
      <w:r w:rsidRPr="00463752">
        <w:t>.</w:t>
      </w:r>
    </w:p>
    <w:p w:rsidR="008E31EA" w:rsidRPr="00775F2E" w:rsidRDefault="008E31EA" w:rsidP="008E31EA">
      <w:pPr>
        <w:pStyle w:val="Zv-bodyreport"/>
      </w:pPr>
      <w:r>
        <w:t>Разработанная в ИЯФ СО РАН внутрипортовая нейтронная защита</w:t>
      </w:r>
      <w:r w:rsidRPr="00775F2E">
        <w:t xml:space="preserve"> порт-плага</w:t>
      </w:r>
      <w:r>
        <w:t>, а также</w:t>
      </w:r>
      <w:r w:rsidRPr="00775F2E">
        <w:t xml:space="preserve"> </w:t>
      </w:r>
      <w:r>
        <w:t>идея заполнения опорной рамы околопортового пространства защитными элементами получила одобрение в Организации ИТЭР (Франция).</w:t>
      </w:r>
    </w:p>
    <w:p w:rsidR="008E31EA" w:rsidRDefault="008E31EA" w:rsidP="008E31EA">
      <w:pPr>
        <w:pStyle w:val="Zv-bodyreport"/>
      </w:pPr>
      <w:r>
        <w:t>В рамках подготовки к защите предварительных проектов верхних портов №</w:t>
      </w:r>
      <w:r>
        <w:rPr>
          <w:lang w:val="fr-FR"/>
        </w:rPr>
        <w:t> </w:t>
      </w:r>
      <w:r>
        <w:t>02 и №</w:t>
      </w:r>
      <w:r>
        <w:rPr>
          <w:lang w:val="fr-FR"/>
        </w:rPr>
        <w:t> </w:t>
      </w:r>
      <w:r>
        <w:t xml:space="preserve">08 были составлены комплекты проектной документации, в частности, написаны спецификации нагрузок на основе результатов </w:t>
      </w:r>
      <w:r w:rsidRPr="00463752">
        <w:t>тепловых, термогидравлических, электромагнитных и механических</w:t>
      </w:r>
      <w:r>
        <w:t xml:space="preserve"> расчетов.</w:t>
      </w:r>
    </w:p>
    <w:p w:rsidR="008E31EA" w:rsidRPr="00862143" w:rsidRDefault="008E31EA" w:rsidP="008E31EA">
      <w:pPr>
        <w:pStyle w:val="Zv-bodyreport"/>
        <w:rPr>
          <w:szCs w:val="26"/>
        </w:rPr>
      </w:pPr>
      <w:r w:rsidRPr="007F258A">
        <w:rPr>
          <w:szCs w:val="26"/>
        </w:rPr>
        <w:t xml:space="preserve">Принципиальные конструктивные решения </w:t>
      </w:r>
      <w:r>
        <w:rPr>
          <w:szCs w:val="26"/>
        </w:rPr>
        <w:t>и п</w:t>
      </w:r>
      <w:r w:rsidRPr="007F258A">
        <w:rPr>
          <w:szCs w:val="26"/>
        </w:rPr>
        <w:t xml:space="preserve">олученные в ходе выполнения </w:t>
      </w:r>
      <w:r>
        <w:rPr>
          <w:szCs w:val="26"/>
        </w:rPr>
        <w:t>работы</w:t>
      </w:r>
      <w:r w:rsidRPr="007F258A">
        <w:rPr>
          <w:szCs w:val="26"/>
        </w:rPr>
        <w:t xml:space="preserve"> результаты могут быть использованы при </w:t>
      </w:r>
      <w:r>
        <w:rPr>
          <w:szCs w:val="26"/>
        </w:rPr>
        <w:t>разработке</w:t>
      </w:r>
      <w:r w:rsidRPr="007F258A">
        <w:rPr>
          <w:szCs w:val="26"/>
        </w:rPr>
        <w:t xml:space="preserve"> других верхних порт-плагов ИТЭР</w:t>
      </w:r>
      <w:r>
        <w:rPr>
          <w:szCs w:val="26"/>
        </w:rPr>
        <w:t>, а также найти</w:t>
      </w:r>
      <w:r w:rsidRPr="007F258A">
        <w:rPr>
          <w:szCs w:val="26"/>
        </w:rPr>
        <w:t xml:space="preserve"> </w:t>
      </w:r>
      <w:r>
        <w:rPr>
          <w:szCs w:val="26"/>
        </w:rPr>
        <w:t xml:space="preserve">применение в </w:t>
      </w:r>
      <w:r w:rsidRPr="007F258A">
        <w:rPr>
          <w:szCs w:val="26"/>
        </w:rPr>
        <w:t>проектирования аналогичных систем в</w:t>
      </w:r>
      <w:r>
        <w:rPr>
          <w:szCs w:val="26"/>
        </w:rPr>
        <w:t xml:space="preserve"> установках с подобными режимами работы.</w:t>
      </w:r>
    </w:p>
    <w:p w:rsidR="00654A7B" w:rsidRPr="008E31EA" w:rsidRDefault="00654A7B"/>
    <w:sectPr w:rsidR="00654A7B" w:rsidRPr="008E31EA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85" w:rsidRDefault="00F73E85">
      <w:r>
        <w:separator/>
      </w:r>
    </w:p>
  </w:endnote>
  <w:endnote w:type="continuationSeparator" w:id="0">
    <w:p w:rsidR="00F73E85" w:rsidRDefault="00F73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602C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602C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31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85" w:rsidRDefault="00F73E85">
      <w:r>
        <w:separator/>
      </w:r>
    </w:p>
  </w:footnote>
  <w:footnote w:type="continuationSeparator" w:id="0">
    <w:p w:rsidR="00F73E85" w:rsidRDefault="00F73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8E31EA">
      <w:rPr>
        <w:sz w:val="20"/>
      </w:rPr>
      <w:t>18</w:t>
    </w:r>
    <w:r>
      <w:rPr>
        <w:sz w:val="20"/>
      </w:rPr>
      <w:t xml:space="preserve"> – </w:t>
    </w:r>
    <w:r w:rsidR="0094721E" w:rsidRPr="008E31EA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8602C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531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C5315"/>
    <w:rsid w:val="00650CBC"/>
    <w:rsid w:val="00654A7B"/>
    <w:rsid w:val="00683140"/>
    <w:rsid w:val="006A1743"/>
    <w:rsid w:val="006F68D0"/>
    <w:rsid w:val="00732A2E"/>
    <w:rsid w:val="007B6378"/>
    <w:rsid w:val="00802D35"/>
    <w:rsid w:val="008602C4"/>
    <w:rsid w:val="008E2894"/>
    <w:rsid w:val="008E31EA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3E8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8E31EA"/>
    <w:rPr>
      <w:color w:val="070BB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.listopad@inp.nsk.s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.alexandrov@iterrf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v.burdakov@inp.nsk.s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.a.shoshin@inp.nsk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modestov@spbstu.r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ПРОЕКТ ИНТЕГРАЦИИ ВП № 02 И ВП № 08 ИТЭР</dc:title>
  <dc:creator>sato</dc:creator>
  <cp:lastModifiedBy>Сатунин</cp:lastModifiedBy>
  <cp:revision>2</cp:revision>
  <cp:lastPrinted>1601-01-01T00:00:00Z</cp:lastPrinted>
  <dcterms:created xsi:type="dcterms:W3CDTF">2019-01-18T17:26:00Z</dcterms:created>
  <dcterms:modified xsi:type="dcterms:W3CDTF">2019-01-18T17:40:00Z</dcterms:modified>
</cp:coreProperties>
</file>