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29" w:rsidRPr="00E15265" w:rsidRDefault="00190429" w:rsidP="00190429">
      <w:pPr>
        <w:pStyle w:val="Zv-Titlereport"/>
      </w:pPr>
      <w:r w:rsidRPr="00E65A22">
        <w:rPr>
          <w:szCs w:val="24"/>
        </w:rPr>
        <w:t xml:space="preserve">Прогресс в создании диагностической системы Активная </w:t>
      </w:r>
      <w:r>
        <w:rPr>
          <w:szCs w:val="24"/>
        </w:rPr>
        <w:t>С</w:t>
      </w:r>
      <w:r w:rsidRPr="00E65A22">
        <w:rPr>
          <w:szCs w:val="24"/>
        </w:rPr>
        <w:t>пектроскопия ИТЭР</w:t>
      </w:r>
    </w:p>
    <w:p w:rsidR="00190429" w:rsidRPr="009A56F8" w:rsidRDefault="00190429" w:rsidP="00190429">
      <w:pPr>
        <w:pStyle w:val="Zv-Author"/>
      </w:pPr>
      <w:r>
        <w:rPr>
          <w:vertAlign w:val="superscript"/>
        </w:rPr>
        <w:t>1</w:t>
      </w:r>
      <w:r w:rsidRPr="00AC188E">
        <w:rPr>
          <w:u w:val="single"/>
        </w:rPr>
        <w:t>Тугаринов</w:t>
      </w:r>
      <w:r w:rsidRPr="00D87E24">
        <w:rPr>
          <w:u w:val="single"/>
        </w:rPr>
        <w:t xml:space="preserve"> </w:t>
      </w:r>
      <w:r w:rsidRPr="00AC188E">
        <w:rPr>
          <w:u w:val="single"/>
        </w:rPr>
        <w:t>С.Н.</w:t>
      </w:r>
      <w:r w:rsidRPr="00B27CAF">
        <w:t xml:space="preserve">, </w:t>
      </w:r>
      <w:r>
        <w:rPr>
          <w:vertAlign w:val="superscript"/>
        </w:rPr>
        <w:t>1</w:t>
      </w:r>
      <w:r>
        <w:t>Бондаренко</w:t>
      </w:r>
      <w:r w:rsidRPr="00D87E24">
        <w:t xml:space="preserve"> </w:t>
      </w:r>
      <w:r>
        <w:t xml:space="preserve">А.В., </w:t>
      </w:r>
      <w:r w:rsidRPr="00D87E24">
        <w:rPr>
          <w:vertAlign w:val="superscript"/>
        </w:rPr>
        <w:t>2</w:t>
      </w:r>
      <w:r>
        <w:t>Науменко</w:t>
      </w:r>
      <w:r w:rsidRPr="00D87E24">
        <w:t xml:space="preserve"> </w:t>
      </w:r>
      <w:r>
        <w:t xml:space="preserve">Н.Н., </w:t>
      </w:r>
      <w:r>
        <w:rPr>
          <w:vertAlign w:val="superscript"/>
        </w:rPr>
        <w:t>1</w:t>
      </w:r>
      <w:r>
        <w:t>Серов</w:t>
      </w:r>
      <w:r w:rsidRPr="00D87E24">
        <w:t xml:space="preserve"> </w:t>
      </w:r>
      <w:r>
        <w:t xml:space="preserve">В.В., </w:t>
      </w:r>
      <w:r>
        <w:rPr>
          <w:vertAlign w:val="superscript"/>
        </w:rPr>
        <w:t>1</w:t>
      </w:r>
      <w:r>
        <w:t>Серов</w:t>
      </w:r>
      <w:r w:rsidRPr="00D87E24">
        <w:t xml:space="preserve"> </w:t>
      </w:r>
      <w:r>
        <w:t xml:space="preserve">С.В., </w:t>
      </w:r>
      <w:r>
        <w:rPr>
          <w:vertAlign w:val="superscript"/>
        </w:rPr>
        <w:t>1</w:t>
      </w:r>
      <w:r>
        <w:t>Шабашов А.Ю.</w:t>
      </w:r>
      <w:r w:rsidRPr="00D87E24">
        <w:t xml:space="preserve">, </w:t>
      </w:r>
      <w:r>
        <w:rPr>
          <w:vertAlign w:val="superscript"/>
        </w:rPr>
        <w:t>1</w:t>
      </w:r>
      <w:r>
        <w:t>Ярцев</w:t>
      </w:r>
      <w:r w:rsidRPr="00D87E24">
        <w:t xml:space="preserve"> </w:t>
      </w:r>
      <w:r>
        <w:t>В.П.</w:t>
      </w:r>
    </w:p>
    <w:p w:rsidR="00190429" w:rsidRPr="00190429" w:rsidRDefault="00190429" w:rsidP="00190429">
      <w:pPr>
        <w:pStyle w:val="Zv-Organization"/>
      </w:pPr>
      <w:bookmarkStart w:id="0" w:name="_Hlk467082875"/>
      <w:r w:rsidRPr="00D87E24">
        <w:rPr>
          <w:szCs w:val="24"/>
          <w:vertAlign w:val="superscript"/>
        </w:rPr>
        <w:t>1</w:t>
      </w:r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190429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0"/>
      <w:r w:rsidRPr="00E47519">
        <w:rPr>
          <w:szCs w:val="24"/>
        </w:rPr>
        <w:t xml:space="preserve">, </w:t>
      </w:r>
      <w:hyperlink r:id="rId7" w:history="1">
        <w:r w:rsidRPr="00025BF6">
          <w:rPr>
            <w:rStyle w:val="a7"/>
          </w:rPr>
          <w:t>liner@triniti.ru</w:t>
        </w:r>
      </w:hyperlink>
      <w:r w:rsidRPr="00190429">
        <w:br/>
      </w:r>
      <w:r>
        <w:rPr>
          <w:szCs w:val="24"/>
          <w:vertAlign w:val="superscript"/>
        </w:rPr>
        <w:t>2</w:t>
      </w:r>
      <w:r>
        <w:rPr>
          <w:szCs w:val="24"/>
        </w:rPr>
        <w:t>Институт ф</w:t>
      </w:r>
      <w:r w:rsidRPr="00F61206">
        <w:rPr>
          <w:szCs w:val="24"/>
        </w:rPr>
        <w:t>изики имени Б.И.</w:t>
      </w:r>
      <w:r w:rsidRPr="00D87E24">
        <w:rPr>
          <w:szCs w:val="24"/>
        </w:rPr>
        <w:t xml:space="preserve"> </w:t>
      </w:r>
      <w:r w:rsidRPr="00F61206">
        <w:rPr>
          <w:szCs w:val="24"/>
        </w:rPr>
        <w:t>Степанова</w:t>
      </w:r>
      <w:r>
        <w:rPr>
          <w:szCs w:val="24"/>
        </w:rPr>
        <w:t>,</w:t>
      </w:r>
      <w:r w:rsidRPr="00F61206">
        <w:rPr>
          <w:szCs w:val="24"/>
        </w:rPr>
        <w:t xml:space="preserve"> НАН РБ</w:t>
      </w:r>
      <w:r w:rsidRPr="00D87E24">
        <w:t xml:space="preserve">, </w:t>
      </w:r>
      <w:r>
        <w:t>г</w:t>
      </w:r>
      <w:r w:rsidRPr="00D87E24">
        <w:t xml:space="preserve">. </w:t>
      </w:r>
      <w:r>
        <w:t>Минск</w:t>
      </w:r>
      <w:r w:rsidRPr="00D87E24">
        <w:t xml:space="preserve">, </w:t>
      </w:r>
      <w:r w:rsidRPr="0020759F">
        <w:t>Б</w:t>
      </w:r>
      <w:r>
        <w:t>еларусь,</w:t>
      </w:r>
      <w:r w:rsidRPr="00190429">
        <w:br/>
        <w:t xml:space="preserve">    </w:t>
      </w:r>
      <w:r>
        <w:t xml:space="preserve"> </w:t>
      </w:r>
      <w:hyperlink r:id="rId8" w:history="1">
        <w:r w:rsidRPr="00025BF6">
          <w:rPr>
            <w:rStyle w:val="a7"/>
            <w:lang w:val="en-US"/>
          </w:rPr>
          <w:t>ifanbel</w:t>
        </w:r>
        <w:r w:rsidRPr="00025BF6">
          <w:rPr>
            <w:rStyle w:val="a7"/>
          </w:rPr>
          <w:t>@</w:t>
        </w:r>
        <w:r w:rsidRPr="00025BF6">
          <w:rPr>
            <w:rStyle w:val="a7"/>
            <w:lang w:val="en-US"/>
          </w:rPr>
          <w:t>ifanbel</w:t>
        </w:r>
        <w:r w:rsidRPr="00025BF6">
          <w:rPr>
            <w:rStyle w:val="a7"/>
          </w:rPr>
          <w:t>.</w:t>
        </w:r>
        <w:r w:rsidRPr="00025BF6">
          <w:rPr>
            <w:rStyle w:val="a7"/>
            <w:lang w:val="en-US"/>
          </w:rPr>
          <w:t>bas</w:t>
        </w:r>
        <w:r w:rsidRPr="00025BF6">
          <w:rPr>
            <w:rStyle w:val="a7"/>
          </w:rPr>
          <w:t>-</w:t>
        </w:r>
        <w:r w:rsidRPr="00025BF6">
          <w:rPr>
            <w:rStyle w:val="a7"/>
            <w:lang w:val="en-US"/>
          </w:rPr>
          <w:t>net</w:t>
        </w:r>
        <w:r w:rsidRPr="00025BF6">
          <w:rPr>
            <w:rStyle w:val="a7"/>
          </w:rPr>
          <w:t>.</w:t>
        </w:r>
        <w:r w:rsidRPr="00025BF6">
          <w:rPr>
            <w:rStyle w:val="a7"/>
            <w:lang w:val="en-US"/>
          </w:rPr>
          <w:t>by</w:t>
        </w:r>
      </w:hyperlink>
    </w:p>
    <w:p w:rsidR="00190429" w:rsidRDefault="00190429" w:rsidP="00190429">
      <w:pPr>
        <w:pStyle w:val="Zv-bodyreport"/>
        <w:rPr>
          <w:noProof/>
        </w:rPr>
      </w:pPr>
      <w:r>
        <w:t xml:space="preserve">ИТЭР (ITER, International Thermonuclear Experimental Reactor) – первый в мире экспериментальный термоядерный реактор, строительство которого сейчас ведется во Франции в г. Кадараш. Цель этого международного проекта – продемонстрировать научную и техническую возможность осуществления управляемой термоядерной </w:t>
      </w:r>
      <w:r>
        <w:rPr>
          <w:lang w:val="en-US"/>
        </w:rPr>
        <w:t>D </w:t>
      </w:r>
      <w:r w:rsidRPr="00DF04FD">
        <w:t>–</w:t>
      </w:r>
      <w:r>
        <w:rPr>
          <w:lang w:val="en-US"/>
        </w:rPr>
        <w:t> T</w:t>
      </w:r>
      <w:r>
        <w:t xml:space="preserve"> реакции и получения положительного выхода энергии. Управление работой реактора ИТЭР требует разработки и создания необходимых средств диагностики термоядерной плазмы. Одним из них является так называемый метод активной спектроскопии. Активная спектроскопия (английская аббревиатура CXRS – Charge Exchange Recombination Spectroscopy) с использованием диагностического или нагревного пучка атомов широко используется практически на всех современных токамаках. Активная спектроскопия позволяет измерять такие параметры</w:t>
      </w:r>
      <w:r w:rsidRPr="00B314FE">
        <w:rPr>
          <w:color w:val="000000"/>
        </w:rPr>
        <w:t>,</w:t>
      </w:r>
      <w:r>
        <w:t xml:space="preserve"> как ионная температура, скорость тороидального и полоидального вращения плазмы, концентрация легких примесей (в том числе гелиевой золы) по всему сечению плазменного шнура с высоким пространственным разрешением.</w:t>
      </w:r>
      <w:r>
        <w:rPr>
          <w:noProof/>
        </w:rPr>
        <w:t xml:space="preserve"> </w:t>
      </w:r>
    </w:p>
    <w:p w:rsidR="00190429" w:rsidRDefault="00190429" w:rsidP="00190429">
      <w:pPr>
        <w:pStyle w:val="Zv-bodyreport"/>
        <w:rPr>
          <w:noProof/>
        </w:rPr>
      </w:pPr>
      <w:r>
        <w:rPr>
          <w:noProof/>
        </w:rPr>
        <w:t>В докладе представлено описание состояния</w:t>
      </w:r>
      <w:r w:rsidRPr="00511591">
        <w:rPr>
          <w:noProof/>
        </w:rPr>
        <w:t xml:space="preserve"> </w:t>
      </w:r>
      <w:r>
        <w:rPr>
          <w:noProof/>
        </w:rPr>
        <w:t>и уровня проработки диагностической системы Активная спектроскопия (</w:t>
      </w:r>
      <w:r>
        <w:t>CXRS) на конец 2018 года.</w:t>
      </w:r>
      <w:r>
        <w:rPr>
          <w:noProof/>
        </w:rPr>
        <w:t xml:space="preserve"> В докладе представлено описание состояния</w:t>
      </w:r>
      <w:r w:rsidRPr="00511591">
        <w:rPr>
          <w:noProof/>
        </w:rPr>
        <w:t xml:space="preserve"> </w:t>
      </w:r>
      <w:r>
        <w:rPr>
          <w:noProof/>
        </w:rPr>
        <w:t xml:space="preserve">диагностической системы Активная спектроскопия в целом, а также результаты разработок и испытаний важнейших компонент данной диагностической системы. В докладе представлены результаты разработки систем дистанционной калибровки пропускания оптического тракта и прецезионной калибровки калибровки спектроскопической аппаратуры по длинам волн. </w:t>
      </w:r>
    </w:p>
    <w:p w:rsidR="00190429" w:rsidRPr="00785C27" w:rsidRDefault="00190429" w:rsidP="00190429">
      <w:pPr>
        <w:pStyle w:val="Zv-bodyreport"/>
        <w:rPr>
          <w:noProof/>
        </w:rPr>
      </w:pPr>
      <w:r>
        <w:rPr>
          <w:noProof/>
        </w:rPr>
        <w:t>В докладе также представлены результаты термо-механических испытаний внутривакуумных оптических компонент, и результаты лабораторных исследований параметров оптических элементов, входящих в систему сбора света диагностической системы Активная спектроскопия (</w:t>
      </w:r>
      <w:r>
        <w:t>CXRS)</w:t>
      </w:r>
      <w:r>
        <w:rPr>
          <w:noProof/>
        </w:rPr>
        <w:t>.</w:t>
      </w:r>
    </w:p>
    <w:p w:rsidR="00190429" w:rsidRPr="002C3056" w:rsidRDefault="00190429" w:rsidP="00190429">
      <w:pPr>
        <w:pStyle w:val="Zv-bodyreport"/>
      </w:pPr>
      <w:r>
        <w:t xml:space="preserve">Работа выполнена в рамках реализации государственного контракта </w:t>
      </w:r>
      <w:r w:rsidRPr="002C3056">
        <w:t>от 1</w:t>
      </w:r>
      <w:r>
        <w:t>9</w:t>
      </w:r>
      <w:r w:rsidRPr="002C3056">
        <w:t>.0</w:t>
      </w:r>
      <w:r>
        <w:t>4</w:t>
      </w:r>
      <w:r w:rsidRPr="002C3056">
        <w:t>.201</w:t>
      </w:r>
      <w:r>
        <w:t>8 г.</w:t>
      </w:r>
      <w:r w:rsidRPr="002C3056">
        <w:t xml:space="preserve"> </w:t>
      </w:r>
      <w:r w:rsidRPr="00DF04FD">
        <w:br/>
      </w:r>
      <w:r w:rsidRPr="002C3056">
        <w:t>№ Н.4а.241.</w:t>
      </w:r>
      <w:r>
        <w:t>1</w:t>
      </w:r>
      <w:r w:rsidRPr="002C3056">
        <w:t>9.1</w:t>
      </w:r>
      <w:r>
        <w:t>8</w:t>
      </w:r>
      <w:r w:rsidRPr="002C3056">
        <w:t>.10</w:t>
      </w:r>
      <w:r>
        <w:t>27.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D8" w:rsidRDefault="00F368D8">
      <w:r>
        <w:separator/>
      </w:r>
    </w:p>
  </w:endnote>
  <w:endnote w:type="continuationSeparator" w:id="0">
    <w:p w:rsidR="00F368D8" w:rsidRDefault="00F3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4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D8" w:rsidRDefault="00F368D8">
      <w:r>
        <w:separator/>
      </w:r>
    </w:p>
  </w:footnote>
  <w:footnote w:type="continuationSeparator" w:id="0">
    <w:p w:rsidR="00F368D8" w:rsidRDefault="00F3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90429">
      <w:rPr>
        <w:sz w:val="20"/>
      </w:rPr>
      <w:t>18</w:t>
    </w:r>
    <w:r>
      <w:rPr>
        <w:sz w:val="20"/>
      </w:rPr>
      <w:t xml:space="preserve"> – </w:t>
    </w:r>
    <w:r w:rsidR="0094721E" w:rsidRPr="0019042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E73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68D8"/>
    <w:rsid w:val="00037DCC"/>
    <w:rsid w:val="00043701"/>
    <w:rsid w:val="000C7078"/>
    <w:rsid w:val="000D76E9"/>
    <w:rsid w:val="000E495B"/>
    <w:rsid w:val="00140645"/>
    <w:rsid w:val="00171964"/>
    <w:rsid w:val="00190429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E737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368D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9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nbel@ifanbel.bas-ne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er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СОЗДАНИИ ДИАГНОСТИЧЕСКОЙ СИСТЕМЫ АКТИВНАЯ СПЕКТРОСКОПИЯ ИТЭР</dc:title>
  <dc:creator>sato</dc:creator>
  <cp:lastModifiedBy>Сатунин</cp:lastModifiedBy>
  <cp:revision>1</cp:revision>
  <cp:lastPrinted>1601-01-01T00:00:00Z</cp:lastPrinted>
  <dcterms:created xsi:type="dcterms:W3CDTF">2019-01-16T10:42:00Z</dcterms:created>
  <dcterms:modified xsi:type="dcterms:W3CDTF">2019-01-16T10:44:00Z</dcterms:modified>
</cp:coreProperties>
</file>