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B8" w:rsidRPr="00A97E4E" w:rsidRDefault="00383DB8" w:rsidP="00383DB8">
      <w:pPr>
        <w:pStyle w:val="Zv-Titlereport"/>
        <w:rPr>
          <w:lang w:val="en-US"/>
        </w:rPr>
      </w:pPr>
      <w:r w:rsidRPr="00A97E4E">
        <w:rPr>
          <w:lang w:val="en-US"/>
        </w:rPr>
        <w:t xml:space="preserve">PLM-2 PLASMA </w:t>
      </w:r>
      <w:r>
        <w:rPr>
          <w:lang w:val="en-US"/>
        </w:rPr>
        <w:t>device FOR FULL-SCALE TESTS OF FUSIon</w:t>
      </w:r>
      <w:r w:rsidRPr="00A97E4E">
        <w:rPr>
          <w:lang w:val="en-US"/>
        </w:rPr>
        <w:t xml:space="preserve"> </w:t>
      </w:r>
      <w:r>
        <w:rPr>
          <w:lang w:val="en-US"/>
        </w:rPr>
        <w:t xml:space="preserve">reactor </w:t>
      </w:r>
      <w:r w:rsidRPr="00A97E4E">
        <w:rPr>
          <w:lang w:val="en-US"/>
        </w:rPr>
        <w:t>MATERIALS WITH STATIONARY MEGAWATT LOADS: PROJECT PARAMETERS</w:t>
      </w:r>
    </w:p>
    <w:p w:rsidR="00383DB8" w:rsidRPr="00A97E4E" w:rsidRDefault="00383DB8" w:rsidP="00383DB8">
      <w:pPr>
        <w:pStyle w:val="Zv-Author"/>
        <w:rPr>
          <w:lang w:val="en-US"/>
        </w:rPr>
      </w:pPr>
      <w:r w:rsidRPr="00A97E4E">
        <w:rPr>
          <w:lang w:val="en-US"/>
        </w:rPr>
        <w:t>Budaev V.P., Dedov A.V., Komov A.T., Fedorovich S.D.</w:t>
      </w:r>
    </w:p>
    <w:p w:rsidR="00383DB8" w:rsidRDefault="00383DB8" w:rsidP="00383DB8">
      <w:pPr>
        <w:pStyle w:val="Zv-Organization"/>
        <w:rPr>
          <w:lang w:val="en-US"/>
        </w:rPr>
      </w:pPr>
      <w:r>
        <w:rPr>
          <w:lang w:val="en-US"/>
        </w:rPr>
        <w:t>National Research University “MPEI”,</w:t>
      </w:r>
      <w:r w:rsidRPr="008C702A">
        <w:rPr>
          <w:lang w:val="en-US"/>
        </w:rPr>
        <w:t xml:space="preserve"> </w:t>
      </w:r>
      <w:r>
        <w:rPr>
          <w:lang w:val="en-US"/>
        </w:rPr>
        <w:t xml:space="preserve">Moscow, Russia, </w:t>
      </w:r>
      <w:hyperlink r:id="rId7" w:history="1">
        <w:r w:rsidRPr="004E0D23">
          <w:rPr>
            <w:rStyle w:val="a7"/>
            <w:lang w:val="en-US"/>
          </w:rPr>
          <w:t>budaev@mail.ru</w:t>
        </w:r>
      </w:hyperlink>
    </w:p>
    <w:p w:rsidR="00383DB8" w:rsidRPr="00E14BD0" w:rsidRDefault="00383DB8" w:rsidP="00383DB8">
      <w:pPr>
        <w:pStyle w:val="Zv-bodyreport"/>
        <w:rPr>
          <w:lang w:val="en-US"/>
        </w:rPr>
      </w:pPr>
      <w:r w:rsidRPr="00E14BD0">
        <w:rPr>
          <w:lang w:val="en-US"/>
        </w:rPr>
        <w:t>For the design and construction of t</w:t>
      </w:r>
      <w:r>
        <w:rPr>
          <w:lang w:val="en-US"/>
        </w:rPr>
        <w:t>hermonuclear fusion reactors (ITER, FNS</w:t>
      </w:r>
      <w:r w:rsidRPr="00E14BD0">
        <w:rPr>
          <w:lang w:val="en-US"/>
        </w:rPr>
        <w:t>, DEMO), full-scale testing of materials, mock-ups and prototypes of the wall and divertor is required. The available technologies for testing by beam loads are not sufficient for these purposes, despite the fact that they provide a powerful total heat flux to the materials. It is extremely important to ensure adequate conditions of plasma load on materials. For such purposes, a linear magnetic trap PLM-2</w:t>
      </w:r>
      <w:r>
        <w:rPr>
          <w:lang w:val="en-US"/>
        </w:rPr>
        <w:t xml:space="preserve"> device is designed for</w:t>
      </w:r>
      <w:r w:rsidRPr="00E14BD0">
        <w:rPr>
          <w:lang w:val="en-US"/>
        </w:rPr>
        <w:t xml:space="preserve"> stationary hours-long plasma confinement with parameters capable of providing the</w:t>
      </w:r>
      <w:r>
        <w:rPr>
          <w:lang w:val="en-US"/>
        </w:rPr>
        <w:t xml:space="preserve"> relevant </w:t>
      </w:r>
      <w:r w:rsidRPr="00E14BD0">
        <w:rPr>
          <w:lang w:val="en-US"/>
        </w:rPr>
        <w:t>reactor plasma loads on materials:</w:t>
      </w:r>
    </w:p>
    <w:p w:rsidR="00383DB8" w:rsidRPr="00E14BD0" w:rsidRDefault="00383DB8" w:rsidP="00383DB8">
      <w:pPr>
        <w:pStyle w:val="Zv-bodyreport"/>
        <w:rPr>
          <w:lang w:val="en-US"/>
        </w:rPr>
      </w:pPr>
      <w:bookmarkStart w:id="0" w:name="_Hlk532295190"/>
      <w:r>
        <w:rPr>
          <w:lang w:val="en-US"/>
        </w:rPr>
        <w:t xml:space="preserve">– </w:t>
      </w:r>
      <w:bookmarkEnd w:id="0"/>
      <w:r w:rsidRPr="00E14BD0">
        <w:rPr>
          <w:lang w:val="en-US"/>
        </w:rPr>
        <w:t xml:space="preserve">longitudinal magnetic field </w:t>
      </w:r>
      <w:r>
        <w:rPr>
          <w:lang w:val="en-US"/>
        </w:rPr>
        <w:t>is</w:t>
      </w:r>
      <w:r w:rsidRPr="00E14BD0">
        <w:rPr>
          <w:lang w:val="en-US"/>
        </w:rPr>
        <w:t xml:space="preserve"> 0.25 T, section of a magnetic field up to 2.5 T;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>– diameter of the plasma is</w:t>
      </w:r>
      <w:r w:rsidRPr="00E14BD0">
        <w:rPr>
          <w:lang w:val="en-US"/>
        </w:rPr>
        <w:t xml:space="preserve"> 3.5</w:t>
      </w:r>
      <w:r>
        <w:rPr>
          <w:lang w:val="en-US"/>
        </w:rPr>
        <w:t>–</w:t>
      </w:r>
      <w:r w:rsidRPr="00E14BD0">
        <w:rPr>
          <w:lang w:val="en-US"/>
        </w:rPr>
        <w:t>10 cm;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>– discharge duration:</w:t>
      </w:r>
      <w:r w:rsidRPr="00E14BD0">
        <w:rPr>
          <w:lang w:val="en-US"/>
        </w:rPr>
        <w:t xml:space="preserve"> stationary, up to 500 minutes or more;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 xml:space="preserve">– </w:t>
      </w:r>
      <w:r w:rsidRPr="00E14BD0">
        <w:rPr>
          <w:lang w:val="en-US"/>
        </w:rPr>
        <w:t xml:space="preserve">plasma electron density </w:t>
      </w:r>
      <w:r>
        <w:rPr>
          <w:lang w:val="en-US"/>
        </w:rPr>
        <w:t>is</w:t>
      </w:r>
      <w:r w:rsidRPr="00E14BD0">
        <w:rPr>
          <w:lang w:val="en-US"/>
        </w:rPr>
        <w:t xml:space="preserve"> up to 10</w:t>
      </w:r>
      <w:r w:rsidRPr="00CC0C9F">
        <w:rPr>
          <w:vertAlign w:val="superscript"/>
          <w:lang w:val="en-US"/>
        </w:rPr>
        <w:t>19</w:t>
      </w:r>
      <w:r>
        <w:rPr>
          <w:lang w:val="en-US"/>
        </w:rPr>
        <w:t>–</w:t>
      </w:r>
      <w:r w:rsidRPr="00E14BD0">
        <w:rPr>
          <w:lang w:val="en-US"/>
        </w:rPr>
        <w:t>10</w:t>
      </w:r>
      <w:r w:rsidRPr="00CC0C9F">
        <w:rPr>
          <w:vertAlign w:val="superscript"/>
          <w:lang w:val="en-US"/>
        </w:rPr>
        <w:t>20</w:t>
      </w:r>
      <w:r>
        <w:rPr>
          <w:lang w:val="en-US"/>
        </w:rPr>
        <w:t xml:space="preserve"> m</w:t>
      </w:r>
      <w:r w:rsidRPr="00CC0C9F">
        <w:rPr>
          <w:vertAlign w:val="superscript"/>
          <w:lang w:val="en-US"/>
        </w:rPr>
        <w:t>–3</w:t>
      </w:r>
      <w:r w:rsidRPr="00E14BD0">
        <w:rPr>
          <w:lang w:val="en-US"/>
        </w:rPr>
        <w:t>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 xml:space="preserve">– </w:t>
      </w:r>
      <w:r w:rsidRPr="00E14BD0">
        <w:rPr>
          <w:lang w:val="en-US"/>
        </w:rPr>
        <w:t xml:space="preserve">the energy of ions </w:t>
      </w:r>
      <w:r>
        <w:rPr>
          <w:lang w:val="en-US"/>
        </w:rPr>
        <w:t>in the flow to the target is 1–</w:t>
      </w:r>
      <w:r w:rsidRPr="00E14BD0">
        <w:rPr>
          <w:lang w:val="en-US"/>
        </w:rPr>
        <w:t>300 eV;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>– ion flux on the target ~</w:t>
      </w:r>
      <w:r w:rsidRPr="00E14BD0">
        <w:rPr>
          <w:lang w:val="en-US"/>
        </w:rPr>
        <w:t>10</w:t>
      </w:r>
      <w:r w:rsidRPr="00CC0C9F">
        <w:rPr>
          <w:vertAlign w:val="superscript"/>
          <w:lang w:val="en-US"/>
        </w:rPr>
        <w:t>23</w:t>
      </w:r>
      <w:r>
        <w:rPr>
          <w:lang w:val="en-US"/>
        </w:rPr>
        <w:t>–</w:t>
      </w:r>
      <w:r w:rsidRPr="00E14BD0">
        <w:rPr>
          <w:lang w:val="en-US"/>
        </w:rPr>
        <w:t>10</w:t>
      </w:r>
      <w:r w:rsidRPr="00CC0C9F">
        <w:rPr>
          <w:vertAlign w:val="superscript"/>
          <w:lang w:val="en-US"/>
        </w:rPr>
        <w:t>25</w:t>
      </w:r>
      <w:r w:rsidRPr="00E14BD0">
        <w:rPr>
          <w:lang w:val="en-US"/>
        </w:rPr>
        <w:t xml:space="preserve"> m</w:t>
      </w:r>
      <w:r>
        <w:rPr>
          <w:vertAlign w:val="superscript"/>
          <w:lang w:val="en-US"/>
        </w:rPr>
        <w:t>–</w:t>
      </w:r>
      <w:r w:rsidRPr="00CC0C9F">
        <w:rPr>
          <w:vertAlign w:val="superscript"/>
          <w:lang w:val="en-US"/>
        </w:rPr>
        <w:t>2</w:t>
      </w:r>
      <w:r w:rsidRPr="00E14BD0">
        <w:rPr>
          <w:lang w:val="en-US"/>
        </w:rPr>
        <w:t xml:space="preserve"> s</w:t>
      </w:r>
      <w:r>
        <w:rPr>
          <w:vertAlign w:val="superscript"/>
          <w:lang w:val="en-US"/>
        </w:rPr>
        <w:t>–</w:t>
      </w:r>
      <w:r w:rsidRPr="00CC0C9F">
        <w:rPr>
          <w:vertAlign w:val="superscript"/>
          <w:lang w:val="en-US"/>
        </w:rPr>
        <w:t>1</w:t>
      </w:r>
      <w:r w:rsidRPr="00E14BD0">
        <w:rPr>
          <w:lang w:val="en-US"/>
        </w:rPr>
        <w:t>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 xml:space="preserve">– </w:t>
      </w:r>
      <w:r w:rsidRPr="00E14BD0">
        <w:rPr>
          <w:lang w:val="en-US"/>
        </w:rPr>
        <w:t xml:space="preserve">stationary thermal </w:t>
      </w:r>
      <w:r>
        <w:rPr>
          <w:lang w:val="en-US"/>
        </w:rPr>
        <w:t>load</w:t>
      </w:r>
      <w:r w:rsidRPr="00E14BD0">
        <w:rPr>
          <w:lang w:val="en-US"/>
        </w:rPr>
        <w:t xml:space="preserve"> to the target material - more than 10 MW m</w:t>
      </w:r>
      <w:r>
        <w:rPr>
          <w:vertAlign w:val="superscript"/>
          <w:lang w:val="en-US"/>
        </w:rPr>
        <w:t>–</w:t>
      </w:r>
      <w:r w:rsidRPr="00CC0C9F">
        <w:rPr>
          <w:vertAlign w:val="superscript"/>
          <w:lang w:val="en-US"/>
        </w:rPr>
        <w:t>2</w:t>
      </w:r>
      <w:r w:rsidRPr="00E14BD0">
        <w:rPr>
          <w:lang w:val="en-US"/>
        </w:rPr>
        <w:t>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>– s</w:t>
      </w:r>
      <w:r w:rsidRPr="00E14BD0">
        <w:rPr>
          <w:lang w:val="en-US"/>
        </w:rPr>
        <w:t xml:space="preserve">tationary </w:t>
      </w:r>
      <w:r>
        <w:rPr>
          <w:lang w:val="en-US"/>
        </w:rPr>
        <w:t xml:space="preserve">plasma </w:t>
      </w:r>
      <w:r w:rsidRPr="00E14BD0">
        <w:rPr>
          <w:lang w:val="en-US"/>
        </w:rPr>
        <w:t xml:space="preserve">flux </w:t>
      </w:r>
      <w:r>
        <w:rPr>
          <w:lang w:val="en-US"/>
        </w:rPr>
        <w:t xml:space="preserve">is </w:t>
      </w:r>
      <w:r w:rsidRPr="00E14BD0">
        <w:rPr>
          <w:lang w:val="en-US"/>
        </w:rPr>
        <w:t>similar to a thermon</w:t>
      </w:r>
      <w:r>
        <w:rPr>
          <w:lang w:val="en-US"/>
        </w:rPr>
        <w:t>uclear reactor in the steady state discharge</w:t>
      </w:r>
      <w:r w:rsidRPr="00E14BD0">
        <w:rPr>
          <w:lang w:val="en-US"/>
        </w:rPr>
        <w:t>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 xml:space="preserve">– </w:t>
      </w:r>
      <w:r w:rsidRPr="00E14BD0">
        <w:rPr>
          <w:lang w:val="en-US"/>
        </w:rPr>
        <w:t>cooling of wall and target modules - stationary, testing of modules with water, two-phase combined-cycle, liquid metal cooling;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>– ICR plasma heating 0.5–</w:t>
      </w:r>
      <w:r w:rsidRPr="00E14BD0">
        <w:rPr>
          <w:lang w:val="en-US"/>
        </w:rPr>
        <w:t>27 MHz, use of helicon antennas;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 xml:space="preserve">– </w:t>
      </w:r>
      <w:r w:rsidRPr="00E14BD0">
        <w:rPr>
          <w:lang w:val="en-US"/>
        </w:rPr>
        <w:t>a module with powerful beam heat loads on a target - up to 2 GW/m</w:t>
      </w:r>
      <w:r w:rsidRPr="00CC0C9F">
        <w:rPr>
          <w:vertAlign w:val="superscript"/>
          <w:lang w:val="en-US"/>
        </w:rPr>
        <w:t>2</w:t>
      </w:r>
      <w:r w:rsidRPr="00E14BD0">
        <w:rPr>
          <w:lang w:val="en-US"/>
        </w:rPr>
        <w:t xml:space="preserve"> with a duration of up to </w:t>
      </w:r>
      <w:r>
        <w:rPr>
          <w:lang w:val="en-US"/>
        </w:rPr>
        <w:br/>
      </w:r>
      <w:r w:rsidRPr="00E14BD0">
        <w:rPr>
          <w:lang w:val="en-US"/>
        </w:rPr>
        <w:t>1 ms with a frequency of up to 20 Hz (similar to extreme loads at ELMs and disruptions in a diverter of a fusion reactor);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 xml:space="preserve">– </w:t>
      </w:r>
      <w:r w:rsidRPr="00E14BD0">
        <w:rPr>
          <w:lang w:val="en-US"/>
        </w:rPr>
        <w:t>the “detached” mode, an analogue of the closed tokamak divertor</w:t>
      </w:r>
      <w:r w:rsidRPr="002F720E">
        <w:rPr>
          <w:lang w:val="en-US"/>
        </w:rPr>
        <w:t xml:space="preserve"> </w:t>
      </w:r>
      <w:r>
        <w:rPr>
          <w:lang w:val="en-US"/>
        </w:rPr>
        <w:t>mode</w:t>
      </w:r>
      <w:r w:rsidRPr="00E14BD0">
        <w:rPr>
          <w:lang w:val="en-US"/>
        </w:rPr>
        <w:t>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 xml:space="preserve">– </w:t>
      </w:r>
      <w:r w:rsidRPr="00E14BD0">
        <w:rPr>
          <w:lang w:val="en-US"/>
        </w:rPr>
        <w:t>liquid metal (LM) wall elements / limiters of lithium, tin and other</w:t>
      </w:r>
      <w:r>
        <w:rPr>
          <w:lang w:val="en-US"/>
        </w:rPr>
        <w:t>s</w:t>
      </w:r>
      <w:r w:rsidRPr="00E14BD0">
        <w:rPr>
          <w:lang w:val="en-US"/>
        </w:rPr>
        <w:t>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 xml:space="preserve">– </w:t>
      </w:r>
      <w:r w:rsidRPr="00E14BD0">
        <w:rPr>
          <w:lang w:val="en-US"/>
        </w:rPr>
        <w:t>technology</w:t>
      </w:r>
      <w:r>
        <w:rPr>
          <w:lang w:val="en-US"/>
        </w:rPr>
        <w:t xml:space="preserve"> of plasma</w:t>
      </w:r>
      <w:r w:rsidRPr="00E14BD0">
        <w:rPr>
          <w:lang w:val="en-US"/>
        </w:rPr>
        <w:t xml:space="preserve"> control and turbulent heating of plasma by electrodes under voltage;</w:t>
      </w:r>
    </w:p>
    <w:p w:rsidR="00383DB8" w:rsidRPr="00E14BD0" w:rsidRDefault="00383DB8" w:rsidP="00383DB8">
      <w:pPr>
        <w:pStyle w:val="Zv-bodyreport"/>
        <w:rPr>
          <w:lang w:val="en-US"/>
        </w:rPr>
      </w:pPr>
      <w:r>
        <w:rPr>
          <w:lang w:val="en-US"/>
        </w:rPr>
        <w:t>– t</w:t>
      </w:r>
      <w:r w:rsidRPr="00E14BD0">
        <w:rPr>
          <w:lang w:val="en-US"/>
        </w:rPr>
        <w:t>he tested mate</w:t>
      </w:r>
      <w:r>
        <w:rPr>
          <w:lang w:val="en-US"/>
        </w:rPr>
        <w:t>rials are tungsten, molybdenum,</w:t>
      </w:r>
      <w:r w:rsidRPr="00E14BD0">
        <w:rPr>
          <w:lang w:val="en-US"/>
        </w:rPr>
        <w:t xml:space="preserve"> steels, graphite, lithium, tin, tantalum, nickel, titanium, iridium, platinum, iron, copper, composite alloys.</w:t>
      </w:r>
    </w:p>
    <w:p w:rsidR="00383DB8" w:rsidRDefault="00383DB8" w:rsidP="00383DB8">
      <w:pPr>
        <w:pStyle w:val="Zv-bodyreport"/>
        <w:rPr>
          <w:lang w:val="en-US"/>
        </w:rPr>
      </w:pPr>
      <w:r w:rsidRPr="00E14BD0">
        <w:rPr>
          <w:lang w:val="en-US"/>
        </w:rPr>
        <w:t xml:space="preserve">The PLM-2 </w:t>
      </w:r>
      <w:r>
        <w:rPr>
          <w:lang w:val="en-US"/>
        </w:rPr>
        <w:t>device</w:t>
      </w:r>
      <w:r w:rsidRPr="00E14BD0">
        <w:rPr>
          <w:lang w:val="en-US"/>
        </w:rPr>
        <w:t xml:space="preserve"> has no analogues in Russia, with parameters similar to the most powerful </w:t>
      </w:r>
      <w:r>
        <w:rPr>
          <w:lang w:val="en-US"/>
        </w:rPr>
        <w:t>device</w:t>
      </w:r>
      <w:r w:rsidRPr="00E14BD0">
        <w:rPr>
          <w:lang w:val="en-US"/>
        </w:rPr>
        <w:t xml:space="preserve"> in the world, </w:t>
      </w:r>
      <w:r>
        <w:rPr>
          <w:lang w:val="en-US"/>
        </w:rPr>
        <w:t xml:space="preserve">like </w:t>
      </w:r>
      <w:r w:rsidRPr="00E14BD0">
        <w:rPr>
          <w:lang w:val="en-US"/>
        </w:rPr>
        <w:t xml:space="preserve">MAGNUM-PSI (European Union), will be built on the basis of the existing PLM </w:t>
      </w:r>
      <w:r>
        <w:rPr>
          <w:lang w:val="en-US"/>
        </w:rPr>
        <w:t xml:space="preserve">device </w:t>
      </w:r>
      <w:r w:rsidRPr="00E14BD0">
        <w:rPr>
          <w:lang w:val="en-US"/>
        </w:rPr>
        <w:t>(NRU “M</w:t>
      </w:r>
      <w:r>
        <w:rPr>
          <w:lang w:val="en-US"/>
        </w:rPr>
        <w:t>P</w:t>
      </w:r>
      <w:r w:rsidRPr="00E14BD0">
        <w:rPr>
          <w:lang w:val="en-US"/>
        </w:rPr>
        <w:t>EI”) [2].</w:t>
      </w:r>
      <w:r>
        <w:rPr>
          <w:lang w:val="en-US"/>
        </w:rPr>
        <w:t xml:space="preserve"> </w:t>
      </w:r>
    </w:p>
    <w:p w:rsidR="00383DB8" w:rsidRDefault="00383DB8" w:rsidP="00383DB8">
      <w:pPr>
        <w:spacing w:after="120"/>
        <w:rPr>
          <w:lang w:val="en-US"/>
        </w:rPr>
      </w:pPr>
      <w:r>
        <w:rPr>
          <w:lang w:val="en-US"/>
        </w:rPr>
        <w:t xml:space="preserve">The work was supported by Megagrant RF </w:t>
      </w:r>
      <w:r w:rsidRPr="00D36A05">
        <w:rPr>
          <w:lang w:val="en-US"/>
        </w:rPr>
        <w:t>№ 14.Z50.31.0042.</w:t>
      </w:r>
    </w:p>
    <w:p w:rsidR="00383DB8" w:rsidRDefault="00383DB8" w:rsidP="00383DB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83DB8" w:rsidRPr="00E14BD0" w:rsidRDefault="00383DB8" w:rsidP="00383DB8">
      <w:pPr>
        <w:pStyle w:val="Zv-References-en"/>
        <w:ind w:left="0" w:firstLine="0"/>
      </w:pPr>
      <w:r w:rsidRPr="00E14BD0">
        <w:t>Budaev V.P.</w:t>
      </w:r>
      <w:r>
        <w:t xml:space="preserve"> VANT ser. Thermoyadernyi</w:t>
      </w:r>
      <w:r w:rsidRPr="00E14BD0">
        <w:t xml:space="preserve"> </w:t>
      </w:r>
      <w:r>
        <w:t>sintez</w:t>
      </w:r>
      <w:r w:rsidRPr="00E14BD0">
        <w:t>, 38, 4, 5 (2015)</w:t>
      </w:r>
      <w:r>
        <w:t>.</w:t>
      </w:r>
    </w:p>
    <w:p w:rsidR="00383DB8" w:rsidRPr="0075377F" w:rsidRDefault="00383DB8" w:rsidP="00383DB8">
      <w:pPr>
        <w:pStyle w:val="Zv-References-en"/>
        <w:ind w:left="0" w:firstLine="0"/>
      </w:pPr>
      <w:r w:rsidRPr="00E14BD0">
        <w:t xml:space="preserve">Budaev V.P. </w:t>
      </w:r>
      <w:r>
        <w:t>e a</w:t>
      </w:r>
      <w:r w:rsidRPr="00E14BD0">
        <w:t xml:space="preserve">. VANT ser. </w:t>
      </w:r>
      <w:r>
        <w:t>Thermoyadernyi</w:t>
      </w:r>
      <w:r w:rsidRPr="00E14BD0">
        <w:t xml:space="preserve"> </w:t>
      </w:r>
      <w:r>
        <w:t>sintez</w:t>
      </w:r>
      <w:r w:rsidRPr="00E14BD0">
        <w:t>, 40, 3, 23 (2017)</w:t>
      </w:r>
      <w:r>
        <w:t xml:space="preserve">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25" w:rsidRDefault="00D70F25">
      <w:r>
        <w:separator/>
      </w:r>
    </w:p>
  </w:endnote>
  <w:endnote w:type="continuationSeparator" w:id="0">
    <w:p w:rsidR="00D70F25" w:rsidRDefault="00D7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22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22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D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25" w:rsidRDefault="00D70F25">
      <w:r>
        <w:separator/>
      </w:r>
    </w:p>
  </w:footnote>
  <w:footnote w:type="continuationSeparator" w:id="0">
    <w:p w:rsidR="00D70F25" w:rsidRDefault="00D7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6122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0F25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83DB8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122EE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70F25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B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83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da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PLM-2 PLASMA DEVICE FOR FULL-SCALE TESTS OF FUSION REACTOR MATERIALS WITH STATIONARY MEGAWATT LOADS: PROJECT PARAMETERS</dc:title>
  <dc:creator>sato</dc:creator>
  <cp:lastModifiedBy>Сатунин</cp:lastModifiedBy>
  <cp:revision>1</cp:revision>
  <cp:lastPrinted>1601-01-01T00:00:00Z</cp:lastPrinted>
  <dcterms:created xsi:type="dcterms:W3CDTF">2019-01-19T12:16:00Z</dcterms:created>
  <dcterms:modified xsi:type="dcterms:W3CDTF">2019-01-19T12:19:00Z</dcterms:modified>
</cp:coreProperties>
</file>