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4A" w:rsidRDefault="009C7A4A" w:rsidP="009C7A4A">
      <w:pPr>
        <w:pStyle w:val="Zv-Titlereport"/>
        <w:rPr>
          <w:lang w:val="en-US"/>
        </w:rPr>
      </w:pPr>
      <w:r>
        <w:rPr>
          <w:lang w:val="en-US"/>
        </w:rPr>
        <w:t xml:space="preserve">Physical chemical </w:t>
      </w:r>
      <w:r w:rsidRPr="009C7A4A">
        <w:rPr>
          <w:lang w:val="en-US"/>
        </w:rPr>
        <w:t>properties</w:t>
      </w:r>
      <w:r>
        <w:rPr>
          <w:lang w:val="en-US"/>
        </w:rPr>
        <w:t xml:space="preserve"> of redeposited layers in</w:t>
      </w:r>
      <w:r w:rsidRPr="00C21F4B">
        <w:rPr>
          <w:lang w:val="en-US"/>
        </w:rPr>
        <w:t xml:space="preserve"> </w:t>
      </w:r>
      <w:r>
        <w:rPr>
          <w:lang w:val="en-US"/>
        </w:rPr>
        <w:t>T-10</w:t>
      </w:r>
      <w:r w:rsidRPr="00882A10">
        <w:rPr>
          <w:lang w:val="en-US"/>
        </w:rPr>
        <w:t xml:space="preserve"> </w:t>
      </w:r>
      <w:r>
        <w:rPr>
          <w:lang w:val="en-US"/>
        </w:rPr>
        <w:t>tokamak with graphite and tungsten limiters</w:t>
      </w:r>
    </w:p>
    <w:p w:rsidR="009C7A4A" w:rsidRPr="00982BD1" w:rsidRDefault="009C7A4A" w:rsidP="009C7A4A">
      <w:pPr>
        <w:pStyle w:val="Zv-Author"/>
        <w:rPr>
          <w:lang w:val="en-US"/>
        </w:rPr>
      </w:pPr>
      <w:r w:rsidRPr="00982BD1">
        <w:rPr>
          <w:vertAlign w:val="superscript"/>
          <w:lang w:val="en-US"/>
        </w:rPr>
        <w:t>1</w:t>
      </w:r>
      <w:r w:rsidRPr="00982BD1">
        <w:rPr>
          <w:lang w:val="en-US"/>
        </w:rPr>
        <w:t xml:space="preserve">Arkhipov I.I., </w:t>
      </w:r>
      <w:r w:rsidRPr="00982BD1">
        <w:rPr>
          <w:vertAlign w:val="superscript"/>
          <w:lang w:val="en-US"/>
        </w:rPr>
        <w:t>1</w:t>
      </w:r>
      <w:r w:rsidRPr="00982BD1">
        <w:rPr>
          <w:lang w:val="en-US"/>
        </w:rPr>
        <w:t xml:space="preserve">Sokolina G.A., </w:t>
      </w:r>
      <w:r w:rsidRPr="00982BD1">
        <w:rPr>
          <w:vertAlign w:val="superscript"/>
          <w:lang w:val="en-US"/>
        </w:rPr>
        <w:t>2</w:t>
      </w:r>
      <w:r w:rsidRPr="00982BD1">
        <w:rPr>
          <w:lang w:val="en-US"/>
        </w:rPr>
        <w:t xml:space="preserve">Grashin S.A., </w:t>
      </w:r>
      <w:r w:rsidRPr="00982BD1">
        <w:rPr>
          <w:vertAlign w:val="superscript"/>
          <w:lang w:val="en-US"/>
        </w:rPr>
        <w:t>2</w:t>
      </w:r>
      <w:r w:rsidRPr="00982BD1">
        <w:rPr>
          <w:lang w:val="en-US"/>
        </w:rPr>
        <w:t xml:space="preserve">Svechnikov N.Yu., </w:t>
      </w:r>
      <w:r w:rsidRPr="00982BD1">
        <w:rPr>
          <w:vertAlign w:val="superscript"/>
          <w:lang w:val="en-US"/>
        </w:rPr>
        <w:t>2</w:t>
      </w:r>
      <w:r w:rsidRPr="00982BD1">
        <w:rPr>
          <w:lang w:val="en-US"/>
        </w:rPr>
        <w:t>Stankevich V.G.</w:t>
      </w:r>
    </w:p>
    <w:p w:rsidR="009C7A4A" w:rsidRDefault="009C7A4A" w:rsidP="009C7A4A">
      <w:pPr>
        <w:pStyle w:val="Zv-Organization"/>
        <w:rPr>
          <w:lang w:val="en-US"/>
        </w:rPr>
      </w:pPr>
      <w:r>
        <w:rPr>
          <w:szCs w:val="24"/>
          <w:vertAlign w:val="superscript"/>
          <w:lang w:val="en-US"/>
        </w:rPr>
        <w:t>1</w:t>
      </w:r>
      <w:r w:rsidRPr="0004626E">
        <w:rPr>
          <w:szCs w:val="24"/>
          <w:lang w:val="en-US"/>
        </w:rPr>
        <w:t xml:space="preserve">Frumkin Institute RAS, </w:t>
      </w:r>
      <w:r w:rsidRPr="0004626E">
        <w:rPr>
          <w:lang w:val="en-US"/>
        </w:rPr>
        <w:t xml:space="preserve">Moscow, Russia, </w:t>
      </w:r>
      <w:hyperlink r:id="rId7" w:history="1">
        <w:r w:rsidRPr="0047554E">
          <w:rPr>
            <w:rStyle w:val="a8"/>
            <w:lang w:val="en-US"/>
          </w:rPr>
          <w:t>igor_arkhipov_54@mail.ru</w:t>
        </w:r>
      </w:hyperlink>
      <w:r>
        <w:rPr>
          <w:lang w:val="en-US"/>
        </w:rPr>
        <w:br/>
      </w:r>
      <w:r>
        <w:rPr>
          <w:vertAlign w:val="superscript"/>
          <w:lang w:val="en-US"/>
        </w:rPr>
        <w:t>2</w:t>
      </w:r>
      <w:r w:rsidRPr="000450FC">
        <w:rPr>
          <w:lang w:val="en-US"/>
        </w:rPr>
        <w:t xml:space="preserve">NRC “Kurchatov Institute”, Moscow, Russia, </w:t>
      </w:r>
      <w:hyperlink r:id="rId8" w:history="1">
        <w:r w:rsidRPr="0047554E">
          <w:rPr>
            <w:rStyle w:val="a8"/>
            <w:lang w:val="en-US"/>
          </w:rPr>
          <w:t>Grashin_SA@nrcki.ru</w:t>
        </w:r>
      </w:hyperlink>
    </w:p>
    <w:p w:rsidR="009C7A4A" w:rsidRPr="00736D67" w:rsidRDefault="009C7A4A" w:rsidP="009C7A4A">
      <w:pPr>
        <w:pStyle w:val="Zv-bodyreport"/>
        <w:rPr>
          <w:rFonts w:eastAsia="Gulim"/>
          <w:lang w:val="en-US"/>
        </w:rPr>
      </w:pPr>
      <w:r w:rsidRPr="00736D67">
        <w:rPr>
          <w:rFonts w:eastAsia="Gulim"/>
          <w:lang w:val="en-US"/>
        </w:rPr>
        <w:t xml:space="preserve">Operation of the T-10 tokamak (NRC </w:t>
      </w:r>
      <w:r>
        <w:rPr>
          <w:rFonts w:eastAsia="Gulim"/>
          <w:lang w:val="en-US"/>
        </w:rPr>
        <w:t>“</w:t>
      </w:r>
      <w:r w:rsidRPr="00736D67">
        <w:rPr>
          <w:rFonts w:eastAsia="Gulim"/>
          <w:lang w:val="en-US"/>
        </w:rPr>
        <w:t>Kurchatov Institute</w:t>
      </w:r>
      <w:r>
        <w:rPr>
          <w:rFonts w:eastAsia="Gulim"/>
          <w:lang w:val="en-US"/>
        </w:rPr>
        <w:t>”</w:t>
      </w:r>
      <w:r w:rsidRPr="00736D67">
        <w:rPr>
          <w:rFonts w:eastAsia="Gulim"/>
          <w:lang w:val="en-US"/>
        </w:rPr>
        <w:t>) with graphite ring and rail limiters showed that in areas of smal</w:t>
      </w:r>
      <w:r>
        <w:rPr>
          <w:rFonts w:eastAsia="Gulim"/>
          <w:lang w:val="en-US"/>
        </w:rPr>
        <w:t>l but prolonged heat loads of 1–</w:t>
      </w:r>
      <w:r w:rsidRPr="00736D67">
        <w:rPr>
          <w:rFonts w:eastAsia="Gulim"/>
          <w:lang w:val="en-US"/>
        </w:rPr>
        <w:t>2 MW/m</w:t>
      </w:r>
      <w:r w:rsidRPr="00E75412">
        <w:rPr>
          <w:rFonts w:eastAsia="Gulim"/>
          <w:vertAlign w:val="superscript"/>
          <w:lang w:val="en-US"/>
        </w:rPr>
        <w:t>2</w:t>
      </w:r>
      <w:r w:rsidRPr="00736D67">
        <w:rPr>
          <w:rFonts w:eastAsia="Gulim"/>
          <w:lang w:val="en-US"/>
        </w:rPr>
        <w:t xml:space="preserve"> there was a strong erosion and cracking of the graphite material (MPG-8) limiters. The destruction of the ring limiter in the region of the beam of accelerated electrons was also found. Intensive erosion of graphite led to sputtering of the carbon material and the formation of </w:t>
      </w:r>
      <w:r>
        <w:rPr>
          <w:rFonts w:eastAsia="Gulim"/>
          <w:lang w:val="en-US"/>
        </w:rPr>
        <w:t>re</w:t>
      </w:r>
      <w:r w:rsidRPr="00736D67">
        <w:rPr>
          <w:rFonts w:eastAsia="Gulim"/>
          <w:lang w:val="en-US"/>
        </w:rPr>
        <w:t>deposited carbon layers. The formation of such layers is caused by the co</w:t>
      </w:r>
      <w:r>
        <w:rPr>
          <w:rFonts w:eastAsia="Gulim"/>
          <w:lang w:val="en-US"/>
        </w:rPr>
        <w:t>deposition</w:t>
      </w:r>
      <w:r w:rsidRPr="00736D67">
        <w:rPr>
          <w:rFonts w:eastAsia="Gulim"/>
          <w:lang w:val="en-US"/>
        </w:rPr>
        <w:t xml:space="preserve"> of atomic deuterium formed in the plasma during the discharge and carbon atoms or hydrocarbon radicals, which are products of physic</w:t>
      </w:r>
      <w:r>
        <w:rPr>
          <w:rFonts w:eastAsia="Gulim"/>
          <w:lang w:val="en-US"/>
        </w:rPr>
        <w:t>al-</w:t>
      </w:r>
      <w:r w:rsidRPr="00736D67">
        <w:rPr>
          <w:rFonts w:eastAsia="Gulim"/>
          <w:lang w:val="en-US"/>
        </w:rPr>
        <w:t>chemi</w:t>
      </w:r>
      <w:r>
        <w:rPr>
          <w:rFonts w:eastAsia="Gulim"/>
          <w:lang w:val="en-US"/>
        </w:rPr>
        <w:t>stry</w:t>
      </w:r>
      <w:r w:rsidRPr="00736D67">
        <w:rPr>
          <w:rFonts w:eastAsia="Gulim"/>
          <w:lang w:val="en-US"/>
        </w:rPr>
        <w:t xml:space="preserve"> sputtering of hot graphite limiters. In general, hydrocarbon films covered the relatively cold walls of the vacuum chamber and the tokamak pumping system [1].</w:t>
      </w:r>
    </w:p>
    <w:p w:rsidR="009C7A4A" w:rsidRPr="00325DCF" w:rsidRDefault="009C7A4A" w:rsidP="009C7A4A">
      <w:pPr>
        <w:pStyle w:val="Zv-bodyreport"/>
        <w:rPr>
          <w:rFonts w:eastAsia="Gulim"/>
          <w:lang w:val="en-US"/>
        </w:rPr>
      </w:pPr>
      <w:r w:rsidRPr="00325DCF">
        <w:rPr>
          <w:rFonts w:eastAsia="Gulim"/>
          <w:lang w:val="en-US"/>
        </w:rPr>
        <w:t>The study of the physical</w:t>
      </w:r>
      <w:r>
        <w:rPr>
          <w:rFonts w:eastAsia="Gulim"/>
          <w:lang w:val="en-US"/>
        </w:rPr>
        <w:t xml:space="preserve"> </w:t>
      </w:r>
      <w:r w:rsidRPr="00325DCF">
        <w:rPr>
          <w:rFonts w:eastAsia="Gulim"/>
          <w:lang w:val="en-US"/>
        </w:rPr>
        <w:t>chemistry properties of hydrocarbon films was carried out both for “free” films collected from the elements of the inner surface of the tokamak chamber and for films deposited on special substrates made of silicon, quartz and molybdenum. By using of spectrophotometry, ellipsometry, and X-ray photoelectron spectroscopy, the composition, structure, as well as optical and electro</w:t>
      </w:r>
      <w:r>
        <w:rPr>
          <w:rFonts w:eastAsia="Gulim"/>
          <w:lang w:val="en-US"/>
        </w:rPr>
        <w:t>-</w:t>
      </w:r>
      <w:r w:rsidRPr="00325DCF">
        <w:rPr>
          <w:rFonts w:eastAsia="Gulim"/>
          <w:lang w:val="en-US"/>
        </w:rPr>
        <w:t xml:space="preserve">physical properties of the films have been studied in detail. It is shown that the films formed in tokamak can be divided into two types, which differ significantly in their optical, electrical and </w:t>
      </w:r>
      <w:r w:rsidRPr="00346050">
        <w:rPr>
          <w:rFonts w:eastAsia="Gulim"/>
          <w:lang w:val="en-US"/>
        </w:rPr>
        <w:t>mechanical</w:t>
      </w:r>
      <w:r w:rsidRPr="00325DCF">
        <w:rPr>
          <w:rFonts w:eastAsia="Gulim"/>
          <w:lang w:val="en-US"/>
        </w:rPr>
        <w:t xml:space="preserve"> properties. The temperature dependence of the electrical conductivity G(T) of these films was investigated. The values ​​of the activation energies of the conductivity E</w:t>
      </w:r>
      <w:r w:rsidRPr="00325DCF">
        <w:rPr>
          <w:rFonts w:eastAsia="Gulim"/>
          <w:vertAlign w:val="subscript"/>
          <w:lang w:val="en-US"/>
        </w:rPr>
        <w:t>a</w:t>
      </w:r>
      <w:r w:rsidRPr="00325DCF">
        <w:rPr>
          <w:rFonts w:eastAsia="Gulim"/>
          <w:lang w:val="en-US"/>
        </w:rPr>
        <w:t xml:space="preserve"> were determined in the temperature range 293–550 K. It was shown that G(T) and E</w:t>
      </w:r>
      <w:r w:rsidRPr="00325DCF">
        <w:rPr>
          <w:rFonts w:eastAsia="Gulim"/>
          <w:vertAlign w:val="subscript"/>
          <w:lang w:val="en-US"/>
        </w:rPr>
        <w:t>a</w:t>
      </w:r>
      <w:r w:rsidRPr="00325DCF">
        <w:rPr>
          <w:rFonts w:eastAsia="Gulim"/>
          <w:lang w:val="en-US"/>
        </w:rPr>
        <w:t xml:space="preserve"> depend on the type of film and are determined by the discharge parameters in the tokamak [2].</w:t>
      </w:r>
    </w:p>
    <w:p w:rsidR="009C7A4A" w:rsidRPr="009C7A4A" w:rsidRDefault="009C7A4A" w:rsidP="009C7A4A">
      <w:pPr>
        <w:pStyle w:val="Zv-bodyreport"/>
        <w:rPr>
          <w:lang w:val="en-US"/>
        </w:rPr>
      </w:pPr>
      <w:r w:rsidRPr="009C7A4A">
        <w:rPr>
          <w:lang w:val="en-US"/>
        </w:rPr>
        <w:t>The replacement of graphite limiters with tungsten in 2015 and an increase in the ECR power of plasma heating from 2 to 3.5 MW also led to erosion and damage to the material of the limiters [3]. To reduce heat fluxes on the T-10 tokamak wall, an additional lithium limiter was installed in the chamber. The sputtered layers were found in the lower part of tungsten elements of ring limiter. To study the effect of tungsten on the parameters of deuterium plasma, a tungsten sample, which was a fragment of the prototype of the protective coating of the diverter ITER, was introduced into the plasma on a special holder. Quartz and sapphire substrates were fixed on the same holder to collect the sputtered material. Composition and structure of the layers are investigated in detail. Conclusions were drawn about the possible influence of such layers on the operation of the T-10 tokamak and ITER.</w:t>
      </w:r>
    </w:p>
    <w:p w:rsidR="009C7A4A" w:rsidRPr="009C7A4A" w:rsidRDefault="009C7A4A" w:rsidP="009C7A4A">
      <w:pPr>
        <w:pStyle w:val="Zv-bodyreport"/>
        <w:rPr>
          <w:lang w:val="en-US"/>
        </w:rPr>
      </w:pPr>
      <w:r w:rsidRPr="009C7A4A">
        <w:rPr>
          <w:lang w:val="en-US"/>
        </w:rPr>
        <w:t>Thus, the collection, systematization, and study of the physical chemistry properties of films can provide important information not only on the type and properties of the redeposited layers themselves, but also on erosion and sputtered processes, as well as the parameters of plasma discharge in a tokamak.</w:t>
      </w:r>
    </w:p>
    <w:p w:rsidR="009C7A4A" w:rsidRDefault="009C7A4A" w:rsidP="009C7A4A">
      <w:pPr>
        <w:pStyle w:val="Zv-TitleReferences-en"/>
        <w:rPr>
          <w:lang w:val="en-US"/>
        </w:rPr>
      </w:pPr>
      <w:r>
        <w:rPr>
          <w:lang w:val="en-US"/>
        </w:rPr>
        <w:t>References</w:t>
      </w:r>
    </w:p>
    <w:p w:rsidR="009C7A4A" w:rsidRPr="00E3637D" w:rsidRDefault="009C7A4A" w:rsidP="009C7A4A">
      <w:pPr>
        <w:pStyle w:val="Zv-References-en"/>
      </w:pPr>
      <w:r w:rsidRPr="00AA5552">
        <w:t>Vershkov V.A., Andreev V.F., Grashin S.A. et al.</w:t>
      </w:r>
      <w:r>
        <w:t>,</w:t>
      </w:r>
      <w:r w:rsidRPr="00AA5552">
        <w:t xml:space="preserve"> Nucl. Fusion</w:t>
      </w:r>
      <w:r w:rsidRPr="00050516">
        <w:t xml:space="preserve">. 51. 2011. </w:t>
      </w:r>
      <w:r w:rsidRPr="00E3637D">
        <w:t xml:space="preserve">094019. </w:t>
      </w:r>
      <w:r w:rsidRPr="00AA5552">
        <w:t>P</w:t>
      </w:r>
      <w:r w:rsidRPr="00E3637D">
        <w:t>. 1</w:t>
      </w:r>
      <w:r>
        <w:t>–</w:t>
      </w:r>
      <w:r w:rsidRPr="00E3637D">
        <w:t>14.</w:t>
      </w:r>
    </w:p>
    <w:p w:rsidR="009C7A4A" w:rsidRPr="00E3637D" w:rsidRDefault="009C7A4A" w:rsidP="009C7A4A">
      <w:pPr>
        <w:pStyle w:val="Zv-References-en"/>
        <w:rPr>
          <w:lang w:val="en-GB"/>
        </w:rPr>
      </w:pPr>
      <w:r w:rsidRPr="00420154">
        <w:t>Sokolina</w:t>
      </w:r>
      <w:r w:rsidRPr="00E3637D">
        <w:rPr>
          <w:lang w:val="en-GB"/>
        </w:rPr>
        <w:t xml:space="preserve"> </w:t>
      </w:r>
      <w:r w:rsidRPr="00420154">
        <w:t>G</w:t>
      </w:r>
      <w:r w:rsidRPr="00E3637D">
        <w:rPr>
          <w:lang w:val="en-GB"/>
        </w:rPr>
        <w:t>.</w:t>
      </w:r>
      <w:r w:rsidRPr="00420154">
        <w:rPr>
          <w:lang w:val="ru-RU"/>
        </w:rPr>
        <w:t>А</w:t>
      </w:r>
      <w:r w:rsidRPr="00E3637D">
        <w:rPr>
          <w:lang w:val="en-GB"/>
        </w:rPr>
        <w:t xml:space="preserve">., </w:t>
      </w:r>
      <w:r w:rsidRPr="00420154">
        <w:t>Arkhipov</w:t>
      </w:r>
      <w:r w:rsidRPr="00E3637D">
        <w:rPr>
          <w:lang w:val="en-GB"/>
        </w:rPr>
        <w:t xml:space="preserve"> </w:t>
      </w:r>
      <w:r w:rsidRPr="00420154">
        <w:t>I</w:t>
      </w:r>
      <w:r w:rsidRPr="00E3637D">
        <w:rPr>
          <w:lang w:val="en-GB"/>
        </w:rPr>
        <w:t>.</w:t>
      </w:r>
      <w:r w:rsidRPr="00420154">
        <w:t>I</w:t>
      </w:r>
      <w:r w:rsidRPr="00E3637D">
        <w:rPr>
          <w:lang w:val="en-GB"/>
        </w:rPr>
        <w:t xml:space="preserve">., </w:t>
      </w:r>
      <w:r w:rsidRPr="00420154">
        <w:t>Svechnikov</w:t>
      </w:r>
      <w:r w:rsidRPr="00E3637D">
        <w:rPr>
          <w:lang w:val="en-GB"/>
        </w:rPr>
        <w:t xml:space="preserve"> </w:t>
      </w:r>
      <w:r w:rsidRPr="00420154">
        <w:t>N</w:t>
      </w:r>
      <w:r w:rsidRPr="00E3637D">
        <w:rPr>
          <w:lang w:val="en-GB"/>
        </w:rPr>
        <w:t>.</w:t>
      </w:r>
      <w:r w:rsidRPr="00420154">
        <w:t>Yu</w:t>
      </w:r>
      <w:r w:rsidRPr="00E3637D">
        <w:rPr>
          <w:lang w:val="en-GB"/>
        </w:rPr>
        <w:t xml:space="preserve">., </w:t>
      </w:r>
      <w:r w:rsidRPr="00420154">
        <w:t>Grashin</w:t>
      </w:r>
      <w:r w:rsidRPr="00E3637D">
        <w:rPr>
          <w:lang w:val="en-GB"/>
        </w:rPr>
        <w:t xml:space="preserve"> </w:t>
      </w:r>
      <w:r w:rsidRPr="00420154">
        <w:t>S</w:t>
      </w:r>
      <w:r w:rsidRPr="00E3637D">
        <w:rPr>
          <w:lang w:val="en-GB"/>
        </w:rPr>
        <w:t>.</w:t>
      </w:r>
      <w:r w:rsidRPr="00420154">
        <w:rPr>
          <w:lang w:val="ru-RU"/>
        </w:rPr>
        <w:t>А</w:t>
      </w:r>
      <w:r w:rsidRPr="00E3637D">
        <w:rPr>
          <w:lang w:val="en-GB"/>
        </w:rPr>
        <w:t xml:space="preserve">., </w:t>
      </w:r>
      <w:r w:rsidRPr="00420154">
        <w:t>Izv</w:t>
      </w:r>
      <w:r w:rsidRPr="00E3637D">
        <w:rPr>
          <w:lang w:val="en-GB"/>
        </w:rPr>
        <w:t xml:space="preserve">. </w:t>
      </w:r>
      <w:r w:rsidRPr="00420154">
        <w:t>Vyssh</w:t>
      </w:r>
      <w:r w:rsidRPr="00E3637D">
        <w:rPr>
          <w:lang w:val="en-GB"/>
        </w:rPr>
        <w:t xml:space="preserve">. </w:t>
      </w:r>
      <w:r w:rsidRPr="00420154">
        <w:t>Uchebn</w:t>
      </w:r>
      <w:r w:rsidRPr="00E3637D">
        <w:rPr>
          <w:lang w:val="en-GB"/>
        </w:rPr>
        <w:t xml:space="preserve">. </w:t>
      </w:r>
      <w:r w:rsidRPr="00420154">
        <w:t>Zaved</w:t>
      </w:r>
      <w:r w:rsidRPr="00E3637D">
        <w:rPr>
          <w:lang w:val="en-GB"/>
        </w:rPr>
        <w:t xml:space="preserve">. </w:t>
      </w:r>
      <w:r w:rsidRPr="00420154">
        <w:t>Khim</w:t>
      </w:r>
      <w:r w:rsidRPr="00E3637D">
        <w:rPr>
          <w:lang w:val="en-GB"/>
        </w:rPr>
        <w:t xml:space="preserve">. </w:t>
      </w:r>
      <w:r w:rsidRPr="00420154">
        <w:t>Khim</w:t>
      </w:r>
      <w:r w:rsidRPr="00E3637D">
        <w:rPr>
          <w:lang w:val="en-GB"/>
        </w:rPr>
        <w:t xml:space="preserve">. </w:t>
      </w:r>
      <w:r w:rsidRPr="00420154">
        <w:t>Tekhnol</w:t>
      </w:r>
      <w:r w:rsidRPr="00E3637D">
        <w:rPr>
          <w:lang w:val="en-GB"/>
        </w:rPr>
        <w:t xml:space="preserve">. 2018. </w:t>
      </w:r>
      <w:r w:rsidRPr="00420154">
        <w:t>V</w:t>
      </w:r>
      <w:r w:rsidRPr="00E3637D">
        <w:rPr>
          <w:lang w:val="en-GB"/>
        </w:rPr>
        <w:t xml:space="preserve">. 61. </w:t>
      </w:r>
      <w:r w:rsidRPr="00420154">
        <w:t>N</w:t>
      </w:r>
      <w:r w:rsidRPr="00E3637D">
        <w:rPr>
          <w:lang w:val="en-GB"/>
        </w:rPr>
        <w:t xml:space="preserve"> 11. </w:t>
      </w:r>
      <w:r w:rsidRPr="00420154">
        <w:t>P</w:t>
      </w:r>
      <w:r w:rsidRPr="00E3637D">
        <w:rPr>
          <w:lang w:val="en-GB"/>
        </w:rPr>
        <w:t>. 81−87.</w:t>
      </w:r>
    </w:p>
    <w:p w:rsidR="009C7A4A" w:rsidRPr="002B5077" w:rsidRDefault="009C7A4A" w:rsidP="009C7A4A">
      <w:pPr>
        <w:pStyle w:val="Zv-References-en"/>
      </w:pPr>
      <w:r w:rsidRPr="00F42B5E">
        <w:rPr>
          <w:kern w:val="24"/>
        </w:rPr>
        <w:t>Budaev</w:t>
      </w:r>
      <w:r w:rsidRPr="00E3637D">
        <w:rPr>
          <w:kern w:val="24"/>
          <w:lang w:val="en-GB"/>
        </w:rPr>
        <w:t xml:space="preserve"> </w:t>
      </w:r>
      <w:r w:rsidRPr="00F42B5E">
        <w:rPr>
          <w:kern w:val="24"/>
        </w:rPr>
        <w:t>V</w:t>
      </w:r>
      <w:r w:rsidRPr="00E3637D">
        <w:rPr>
          <w:kern w:val="24"/>
          <w:lang w:val="en-GB"/>
        </w:rPr>
        <w:t>.</w:t>
      </w:r>
      <w:r w:rsidRPr="00F42B5E">
        <w:rPr>
          <w:kern w:val="24"/>
        </w:rPr>
        <w:t>P</w:t>
      </w:r>
      <w:r w:rsidRPr="00E3637D">
        <w:rPr>
          <w:kern w:val="24"/>
          <w:lang w:val="en-GB"/>
        </w:rPr>
        <w:t xml:space="preserve">., </w:t>
      </w:r>
      <w:r w:rsidRPr="00F42B5E">
        <w:rPr>
          <w:kern w:val="24"/>
        </w:rPr>
        <w:t>Martynenko</w:t>
      </w:r>
      <w:r w:rsidRPr="00E3637D">
        <w:rPr>
          <w:kern w:val="24"/>
          <w:lang w:val="en-GB"/>
        </w:rPr>
        <w:t xml:space="preserve"> </w:t>
      </w:r>
      <w:r w:rsidRPr="00F42B5E">
        <w:rPr>
          <w:kern w:val="24"/>
        </w:rPr>
        <w:t>Yu</w:t>
      </w:r>
      <w:r w:rsidRPr="00E3637D">
        <w:rPr>
          <w:kern w:val="24"/>
          <w:lang w:val="en-GB"/>
        </w:rPr>
        <w:t>.</w:t>
      </w:r>
      <w:r w:rsidRPr="00F42B5E">
        <w:rPr>
          <w:kern w:val="24"/>
        </w:rPr>
        <w:t>V</w:t>
      </w:r>
      <w:r w:rsidRPr="00E3637D">
        <w:rPr>
          <w:kern w:val="24"/>
          <w:lang w:val="en-GB"/>
        </w:rPr>
        <w:t xml:space="preserve">., </w:t>
      </w:r>
      <w:r w:rsidRPr="00F42B5E">
        <w:rPr>
          <w:kern w:val="24"/>
        </w:rPr>
        <w:t>Grashin</w:t>
      </w:r>
      <w:r w:rsidRPr="00E3637D">
        <w:rPr>
          <w:kern w:val="24"/>
          <w:lang w:val="en-GB"/>
        </w:rPr>
        <w:t xml:space="preserve"> </w:t>
      </w:r>
      <w:r w:rsidRPr="00F42B5E">
        <w:rPr>
          <w:kern w:val="24"/>
        </w:rPr>
        <w:t>S</w:t>
      </w:r>
      <w:r w:rsidRPr="00E3637D">
        <w:rPr>
          <w:kern w:val="24"/>
          <w:lang w:val="en-GB"/>
        </w:rPr>
        <w:t>.</w:t>
      </w:r>
      <w:r w:rsidRPr="00F42B5E">
        <w:rPr>
          <w:kern w:val="24"/>
        </w:rPr>
        <w:t>A</w:t>
      </w:r>
      <w:r w:rsidRPr="00E3637D">
        <w:rPr>
          <w:kern w:val="24"/>
          <w:lang w:val="en-GB"/>
        </w:rPr>
        <w:t xml:space="preserve">. </w:t>
      </w:r>
      <w:r w:rsidRPr="00F42B5E">
        <w:rPr>
          <w:kern w:val="24"/>
        </w:rPr>
        <w:t>et</w:t>
      </w:r>
      <w:r w:rsidRPr="00E3637D">
        <w:rPr>
          <w:kern w:val="24"/>
          <w:lang w:val="en-GB"/>
        </w:rPr>
        <w:t xml:space="preserve"> </w:t>
      </w:r>
      <w:r w:rsidRPr="00F42B5E">
        <w:rPr>
          <w:kern w:val="24"/>
        </w:rPr>
        <w:t>al</w:t>
      </w:r>
      <w:r w:rsidRPr="00E3637D">
        <w:rPr>
          <w:kern w:val="24"/>
          <w:lang w:val="en-GB"/>
        </w:rPr>
        <w:t xml:space="preserve">., </w:t>
      </w:r>
      <w:r w:rsidRPr="00F42B5E">
        <w:rPr>
          <w:shd w:val="clear" w:color="auto" w:fill="FFFFFF"/>
        </w:rPr>
        <w:t>Nucl</w:t>
      </w:r>
      <w:r w:rsidRPr="00E3637D">
        <w:rPr>
          <w:shd w:val="clear" w:color="auto" w:fill="FFFFFF"/>
          <w:lang w:val="en-GB"/>
        </w:rPr>
        <w:t xml:space="preserve">. </w:t>
      </w:r>
      <w:r w:rsidRPr="00F42B5E">
        <w:rPr>
          <w:shd w:val="clear" w:color="auto" w:fill="FFFFFF"/>
        </w:rPr>
        <w:t>Mater</w:t>
      </w:r>
      <w:r>
        <w:rPr>
          <w:shd w:val="clear" w:color="auto" w:fill="FFFFFF"/>
        </w:rPr>
        <w:t>.</w:t>
      </w:r>
      <w:r w:rsidRPr="00F42B5E">
        <w:rPr>
          <w:shd w:val="clear" w:color="auto" w:fill="FFFFFF"/>
        </w:rPr>
        <w:t xml:space="preserve"> and Energy </w:t>
      </w:r>
      <w:r>
        <w:rPr>
          <w:shd w:val="clear" w:color="auto" w:fill="FFFFFF"/>
        </w:rPr>
        <w:t>12 (</w:t>
      </w:r>
      <w:r w:rsidRPr="00F42B5E">
        <w:rPr>
          <w:shd w:val="clear" w:color="auto" w:fill="FFFFFF"/>
        </w:rPr>
        <w:t>2017</w:t>
      </w:r>
      <w:r>
        <w:rPr>
          <w:shd w:val="clear" w:color="auto" w:fill="FFFFFF"/>
        </w:rPr>
        <w:t>) 418.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248" w:rsidRDefault="000C0248">
      <w:r>
        <w:separator/>
      </w:r>
    </w:p>
  </w:endnote>
  <w:endnote w:type="continuationSeparator" w:id="0">
    <w:p w:rsidR="000C0248" w:rsidRDefault="000C0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0CD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0CD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9C7A4A">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248" w:rsidRDefault="000C0248">
      <w:r>
        <w:separator/>
      </w:r>
    </w:p>
  </w:footnote>
  <w:footnote w:type="continuationSeparator" w:id="0">
    <w:p w:rsidR="000C0248" w:rsidRDefault="000C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4"/>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BF0CDE">
    <w:pPr>
      <w:pStyle w:val="a4"/>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655893"/>
    <w:multiLevelType w:val="hybridMultilevel"/>
    <w:tmpl w:val="280EE6C2"/>
    <w:lvl w:ilvl="0" w:tplc="E9A61500">
      <w:start w:val="1"/>
      <w:numFmt w:val="decimal"/>
      <w:pStyle w:val="a"/>
      <w:lvlText w:val="%1."/>
      <w:lvlJc w:val="left"/>
      <w:pPr>
        <w:ind w:left="340" w:hanging="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0C0248"/>
    <w:rsid w:val="00043701"/>
    <w:rsid w:val="000C0248"/>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C7A4A"/>
    <w:rsid w:val="00AE6185"/>
    <w:rsid w:val="00B622ED"/>
    <w:rsid w:val="00B9584E"/>
    <w:rsid w:val="00BF0CD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5123"/>
    <w:rPr>
      <w:sz w:val="24"/>
      <w:szCs w:val="24"/>
    </w:rPr>
  </w:style>
  <w:style w:type="paragraph" w:styleId="10">
    <w:name w:val="heading 1"/>
    <w:basedOn w:val="a0"/>
    <w:next w:val="a0"/>
    <w:qFormat/>
    <w:rsid w:val="00F95123"/>
    <w:pPr>
      <w:keepNext/>
      <w:spacing w:before="240" w:after="60"/>
      <w:outlineLvl w:val="0"/>
    </w:pPr>
    <w:rPr>
      <w:rFonts w:ascii="Arial" w:hAnsi="Arial" w:cs="Arial"/>
      <w:b/>
      <w:bCs/>
      <w:kern w:val="32"/>
      <w:sz w:val="32"/>
      <w:szCs w:val="32"/>
    </w:rPr>
  </w:style>
  <w:style w:type="paragraph" w:styleId="20">
    <w:name w:val="heading 2"/>
    <w:basedOn w:val="a0"/>
    <w:next w:val="a0"/>
    <w:qFormat/>
    <w:rsid w:val="00F95123"/>
    <w:pPr>
      <w:keepNext/>
      <w:spacing w:before="240" w:after="60"/>
      <w:outlineLvl w:val="1"/>
    </w:pPr>
    <w:rPr>
      <w:rFonts w:ascii="Arial" w:hAnsi="Arial" w:cs="Arial"/>
      <w:b/>
      <w:bCs/>
      <w:i/>
      <w:iCs/>
      <w:sz w:val="28"/>
      <w:szCs w:val="28"/>
    </w:rPr>
  </w:style>
  <w:style w:type="paragraph" w:styleId="3">
    <w:name w:val="heading 3"/>
    <w:basedOn w:val="a0"/>
    <w:next w:val="a0"/>
    <w:qFormat/>
    <w:rsid w:val="00F95123"/>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F95123"/>
    <w:pPr>
      <w:tabs>
        <w:tab w:val="center" w:pos="4677"/>
        <w:tab w:val="right" w:pos="9355"/>
      </w:tabs>
    </w:pPr>
  </w:style>
  <w:style w:type="paragraph" w:styleId="a5">
    <w:name w:val="footer"/>
    <w:basedOn w:val="a0"/>
    <w:rsid w:val="00F95123"/>
    <w:pPr>
      <w:tabs>
        <w:tab w:val="center" w:pos="4677"/>
        <w:tab w:val="right" w:pos="9355"/>
      </w:tabs>
    </w:pPr>
  </w:style>
  <w:style w:type="character" w:styleId="a6">
    <w:name w:val="page number"/>
    <w:basedOn w:val="a1"/>
    <w:rsid w:val="00F95123"/>
  </w:style>
  <w:style w:type="paragraph" w:customStyle="1" w:styleId="Zv-Author">
    <w:name w:val="Zv-Author"/>
    <w:basedOn w:val="a0"/>
    <w:next w:val="Zv-Organization"/>
    <w:rsid w:val="00F95123"/>
    <w:pPr>
      <w:spacing w:after="120"/>
      <w:ind w:left="397" w:right="397"/>
      <w:jc w:val="center"/>
    </w:pPr>
    <w:rPr>
      <w:bCs/>
      <w:iCs/>
      <w:szCs w:val="20"/>
    </w:rPr>
  </w:style>
  <w:style w:type="paragraph" w:customStyle="1" w:styleId="Zv-Organization">
    <w:name w:val="Zv-Organization"/>
    <w:basedOn w:val="a0"/>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link w:val="Zv-Titlereport0"/>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0"/>
    <w:rsid w:val="00F95123"/>
    <w:pPr>
      <w:ind w:firstLine="284"/>
      <w:jc w:val="both"/>
    </w:pPr>
  </w:style>
  <w:style w:type="paragraph" w:styleId="a7">
    <w:name w:val="Body Text"/>
    <w:basedOn w:val="a0"/>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4"/>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1"/>
    <w:uiPriority w:val="99"/>
    <w:unhideWhenUsed/>
    <w:rsid w:val="009C7A4A"/>
    <w:rPr>
      <w:color w:val="0000FF" w:themeColor="hyperlink"/>
      <w:u w:val="single"/>
    </w:rPr>
  </w:style>
  <w:style w:type="character" w:customStyle="1" w:styleId="Zv-Titlereport0">
    <w:name w:val="Zv-Title_report Знак"/>
    <w:link w:val="Zv-Titlereport"/>
    <w:rsid w:val="009C7A4A"/>
    <w:rPr>
      <w:b/>
      <w:caps/>
      <w:kern w:val="24"/>
      <w:sz w:val="24"/>
    </w:rPr>
  </w:style>
  <w:style w:type="paragraph" w:styleId="a">
    <w:name w:val="No Spacing"/>
    <w:uiPriority w:val="1"/>
    <w:qFormat/>
    <w:rsid w:val="009C7A4A"/>
    <w:pPr>
      <w:numPr>
        <w:numId w:val="8"/>
      </w:numPr>
      <w:jc w:val="both"/>
    </w:pPr>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shin_SA@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or_arkhipov_54@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CHEMICAL PROPERTIES OF REDEPOSITED LAYERS IN T-10 TOKAMAK WITH GRAPHITE AND TUNGSTEN LIMITERS</dc:title>
  <dc:creator>sato</dc:creator>
  <cp:lastModifiedBy>Сатунин</cp:lastModifiedBy>
  <cp:revision>1</cp:revision>
  <cp:lastPrinted>1601-01-01T00:00:00Z</cp:lastPrinted>
  <dcterms:created xsi:type="dcterms:W3CDTF">2019-01-18T21:08:00Z</dcterms:created>
  <dcterms:modified xsi:type="dcterms:W3CDTF">2019-01-18T21:09:00Z</dcterms:modified>
</cp:coreProperties>
</file>