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40" w:rsidRPr="0016528A" w:rsidRDefault="00797140" w:rsidP="00797140">
      <w:pPr>
        <w:pStyle w:val="Zv-Titlereport"/>
        <w:rPr>
          <w:lang w:val="en-US"/>
        </w:rPr>
      </w:pPr>
      <w:r>
        <w:rPr>
          <w:lang w:val="en-US"/>
        </w:rPr>
        <w:t>Modelling of the NBI contribution to the iter neutron energy spectra</w:t>
      </w:r>
    </w:p>
    <w:p w:rsidR="00797140" w:rsidRPr="0032732D" w:rsidRDefault="00797140" w:rsidP="00797140">
      <w:pPr>
        <w:pStyle w:val="Zv-Author"/>
        <w:rPr>
          <w:lang w:val="en-US"/>
        </w:rPr>
      </w:pPr>
      <w:r w:rsidRPr="0032732D">
        <w:rPr>
          <w:vertAlign w:val="superscript"/>
          <w:lang w:val="en-US"/>
        </w:rPr>
        <w:t>1</w:t>
      </w:r>
      <w:r>
        <w:rPr>
          <w:lang w:val="en-US"/>
        </w:rPr>
        <w:t>Kormilitsyn</w:t>
      </w:r>
      <w:r w:rsidRPr="0034010F">
        <w:rPr>
          <w:lang w:val="en-US"/>
        </w:rPr>
        <w:t xml:space="preserve"> </w:t>
      </w:r>
      <w:r>
        <w:rPr>
          <w:lang w:val="en-US"/>
        </w:rPr>
        <w:t>T.M.</w:t>
      </w:r>
      <w:r w:rsidRPr="0032732D">
        <w:rPr>
          <w:lang w:val="en-US"/>
        </w:rPr>
        <w:t xml:space="preserve">, </w:t>
      </w:r>
      <w:r w:rsidRPr="0032732D">
        <w:rPr>
          <w:vertAlign w:val="superscript"/>
          <w:lang w:val="en-US"/>
        </w:rPr>
        <w:t>2</w:t>
      </w:r>
      <w:r>
        <w:rPr>
          <w:lang w:val="en-US"/>
        </w:rPr>
        <w:t>Kashchuk</w:t>
      </w:r>
      <w:r w:rsidRPr="0034010F">
        <w:rPr>
          <w:lang w:val="en-US"/>
        </w:rPr>
        <w:t xml:space="preserve"> </w:t>
      </w:r>
      <w:r>
        <w:rPr>
          <w:lang w:val="en-US"/>
        </w:rPr>
        <w:t>Yu</w:t>
      </w:r>
      <w:r w:rsidRPr="0032732D">
        <w:rPr>
          <w:lang w:val="en-US"/>
        </w:rPr>
        <w:t>.</w:t>
      </w:r>
      <w:r w:rsidRPr="0032732D">
        <w:rPr>
          <w:lang w:val="en-GB"/>
        </w:rPr>
        <w:t>A.</w:t>
      </w:r>
      <w:r w:rsidRPr="0032732D">
        <w:rPr>
          <w:lang w:val="en-US"/>
        </w:rPr>
        <w:t xml:space="preserve">, </w:t>
      </w:r>
      <w:r w:rsidRPr="0032732D">
        <w:rPr>
          <w:vertAlign w:val="superscript"/>
          <w:lang w:val="en-US"/>
        </w:rPr>
        <w:t>2</w:t>
      </w:r>
      <w:r>
        <w:rPr>
          <w:lang w:val="en-US"/>
        </w:rPr>
        <w:t>Portnov</w:t>
      </w:r>
      <w:r w:rsidRPr="0034010F">
        <w:rPr>
          <w:lang w:val="en-US"/>
        </w:rPr>
        <w:t xml:space="preserve"> </w:t>
      </w:r>
      <w:r>
        <w:rPr>
          <w:lang w:val="en-US"/>
        </w:rPr>
        <w:t>D.V.</w:t>
      </w:r>
    </w:p>
    <w:p w:rsidR="00797140" w:rsidRPr="0032732D" w:rsidRDefault="00797140" w:rsidP="00797140">
      <w:pPr>
        <w:pStyle w:val="Zv-Organization"/>
        <w:rPr>
          <w:lang w:val="en-US"/>
        </w:rPr>
      </w:pPr>
      <w:r w:rsidRPr="0032732D">
        <w:rPr>
          <w:vertAlign w:val="superscript"/>
          <w:lang w:val="en-GB"/>
        </w:rPr>
        <w:t>1</w:t>
      </w:r>
      <w:r>
        <w:rPr>
          <w:lang w:val="en-US"/>
        </w:rPr>
        <w:t>Moscow Institute of Physics and Technology (State University), Dolgoprudny, Russia</w:t>
      </w:r>
      <w:r w:rsidRPr="0032732D">
        <w:rPr>
          <w:lang w:val="en-GB"/>
        </w:rPr>
        <w:br/>
      </w:r>
      <w:r w:rsidRPr="0032732D">
        <w:rPr>
          <w:vertAlign w:val="superscript"/>
          <w:lang w:val="en-GB"/>
        </w:rPr>
        <w:t>2</w:t>
      </w:r>
      <w:r>
        <w:rPr>
          <w:lang w:val="en-US"/>
        </w:rPr>
        <w:t>Troitsk Institute for Innovative and Thermonuclear Investigations, Troitsk, Moscow, Russia</w:t>
      </w:r>
    </w:p>
    <w:p w:rsidR="00797140" w:rsidRPr="0021168F" w:rsidRDefault="00797140" w:rsidP="00797140">
      <w:pPr>
        <w:pStyle w:val="Zv-bodyreport"/>
        <w:rPr>
          <w:lang w:val="en-US"/>
        </w:rPr>
      </w:pPr>
      <w:r>
        <w:rPr>
          <w:lang w:val="en-US"/>
        </w:rPr>
        <w:t>The</w:t>
      </w:r>
      <w:r w:rsidRPr="0032732D">
        <w:rPr>
          <w:lang w:val="en-GB"/>
        </w:rPr>
        <w:t xml:space="preserve"> </w:t>
      </w:r>
      <w:r>
        <w:rPr>
          <w:lang w:val="en-US"/>
        </w:rPr>
        <w:t>study</w:t>
      </w:r>
      <w:r w:rsidRPr="0032732D">
        <w:rPr>
          <w:lang w:val="en-GB"/>
        </w:rPr>
        <w:t xml:space="preserve"> </w:t>
      </w:r>
      <w:r>
        <w:rPr>
          <w:lang w:val="en-US"/>
        </w:rPr>
        <w:t>of</w:t>
      </w:r>
      <w:r w:rsidRPr="0032732D">
        <w:rPr>
          <w:lang w:val="en-GB"/>
        </w:rPr>
        <w:t xml:space="preserve"> </w:t>
      </w:r>
      <w:r>
        <w:rPr>
          <w:lang w:val="en-US"/>
        </w:rPr>
        <w:t>fast</w:t>
      </w:r>
      <w:r w:rsidRPr="0032732D">
        <w:rPr>
          <w:lang w:val="en-GB"/>
        </w:rPr>
        <w:t xml:space="preserve"> </w:t>
      </w:r>
      <w:r>
        <w:rPr>
          <w:lang w:val="en-US"/>
        </w:rPr>
        <w:t>ion</w:t>
      </w:r>
      <w:r w:rsidRPr="0032732D">
        <w:rPr>
          <w:lang w:val="en-GB"/>
        </w:rPr>
        <w:t xml:space="preserve"> </w:t>
      </w:r>
      <w:r>
        <w:rPr>
          <w:lang w:val="en-US"/>
        </w:rPr>
        <w:t>behavior</w:t>
      </w:r>
      <w:r w:rsidRPr="0032732D">
        <w:rPr>
          <w:lang w:val="en-GB"/>
        </w:rPr>
        <w:t xml:space="preserve"> </w:t>
      </w:r>
      <w:r>
        <w:rPr>
          <w:lang w:val="en-US"/>
        </w:rPr>
        <w:t>in</w:t>
      </w:r>
      <w:r w:rsidRPr="0032732D">
        <w:rPr>
          <w:lang w:val="en-GB"/>
        </w:rPr>
        <w:t xml:space="preserve"> </w:t>
      </w:r>
      <w:r>
        <w:rPr>
          <w:lang w:val="en-US"/>
        </w:rPr>
        <w:t>reactor</w:t>
      </w:r>
      <w:r w:rsidRPr="0032732D">
        <w:rPr>
          <w:lang w:val="en-GB"/>
        </w:rPr>
        <w:t xml:space="preserve"> </w:t>
      </w:r>
      <w:r>
        <w:rPr>
          <w:lang w:val="en-US"/>
        </w:rPr>
        <w:t>conditions</w:t>
      </w:r>
      <w:r w:rsidRPr="0032732D">
        <w:rPr>
          <w:lang w:val="en-GB"/>
        </w:rPr>
        <w:t xml:space="preserve"> </w:t>
      </w:r>
      <w:r>
        <w:rPr>
          <w:lang w:val="en-US"/>
        </w:rPr>
        <w:t>is</w:t>
      </w:r>
      <w:r w:rsidRPr="0032732D">
        <w:rPr>
          <w:lang w:val="en-GB"/>
        </w:rPr>
        <w:t xml:space="preserve"> </w:t>
      </w:r>
      <w:r>
        <w:rPr>
          <w:lang w:val="en-US"/>
        </w:rPr>
        <w:t>among</w:t>
      </w:r>
      <w:r w:rsidRPr="0032732D">
        <w:rPr>
          <w:lang w:val="en-GB"/>
        </w:rPr>
        <w:t xml:space="preserve"> </w:t>
      </w:r>
      <w:r>
        <w:rPr>
          <w:lang w:val="en-US"/>
        </w:rPr>
        <w:t>the</w:t>
      </w:r>
      <w:r w:rsidRPr="0032732D">
        <w:rPr>
          <w:lang w:val="en-GB"/>
        </w:rPr>
        <w:t xml:space="preserve"> </w:t>
      </w:r>
      <w:r>
        <w:rPr>
          <w:lang w:val="en-US"/>
        </w:rPr>
        <w:t>major</w:t>
      </w:r>
      <w:r w:rsidRPr="0032732D">
        <w:rPr>
          <w:lang w:val="en-GB"/>
        </w:rPr>
        <w:t xml:space="preserve"> </w:t>
      </w:r>
      <w:r>
        <w:rPr>
          <w:lang w:val="en-US"/>
        </w:rPr>
        <w:t>goals</w:t>
      </w:r>
      <w:r w:rsidRPr="0032732D">
        <w:rPr>
          <w:lang w:val="en-GB"/>
        </w:rPr>
        <w:t xml:space="preserve"> </w:t>
      </w:r>
      <w:r>
        <w:rPr>
          <w:lang w:val="en-US"/>
        </w:rPr>
        <w:t>of</w:t>
      </w:r>
      <w:r w:rsidRPr="0032732D">
        <w:rPr>
          <w:lang w:val="en-GB"/>
        </w:rPr>
        <w:t xml:space="preserve"> </w:t>
      </w:r>
      <w:r>
        <w:rPr>
          <w:lang w:val="en-US"/>
        </w:rPr>
        <w:t>the</w:t>
      </w:r>
      <w:r w:rsidRPr="0032732D">
        <w:rPr>
          <w:lang w:val="en-GB"/>
        </w:rPr>
        <w:t xml:space="preserve"> </w:t>
      </w:r>
      <w:r>
        <w:rPr>
          <w:lang w:val="en-US"/>
        </w:rPr>
        <w:t>ITER</w:t>
      </w:r>
      <w:r w:rsidRPr="0032732D">
        <w:rPr>
          <w:lang w:val="en-GB"/>
        </w:rPr>
        <w:t xml:space="preserve"> </w:t>
      </w:r>
      <w:r>
        <w:rPr>
          <w:lang w:val="en-US"/>
        </w:rPr>
        <w:t>project</w:t>
      </w:r>
      <w:r w:rsidRPr="0032732D">
        <w:rPr>
          <w:lang w:val="en-GB"/>
        </w:rPr>
        <w:t xml:space="preserve">. </w:t>
      </w:r>
      <w:r>
        <w:rPr>
          <w:lang w:val="en-US"/>
        </w:rPr>
        <w:t>In</w:t>
      </w:r>
      <w:r w:rsidRPr="0032732D">
        <w:rPr>
          <w:lang w:val="en-GB"/>
        </w:rPr>
        <w:t xml:space="preserve"> </w:t>
      </w:r>
      <w:r>
        <w:rPr>
          <w:lang w:val="en-US"/>
        </w:rPr>
        <w:t>this</w:t>
      </w:r>
      <w:r w:rsidRPr="0032732D">
        <w:rPr>
          <w:lang w:val="en-GB"/>
        </w:rPr>
        <w:t xml:space="preserve"> </w:t>
      </w:r>
      <w:r>
        <w:rPr>
          <w:lang w:val="en-US"/>
        </w:rPr>
        <w:t>paper,</w:t>
      </w:r>
      <w:r w:rsidRPr="0032732D">
        <w:rPr>
          <w:lang w:val="en-GB"/>
        </w:rPr>
        <w:t xml:space="preserve"> </w:t>
      </w:r>
      <w:r>
        <w:rPr>
          <w:lang w:val="en-US"/>
        </w:rPr>
        <w:t>the</w:t>
      </w:r>
      <w:r w:rsidRPr="0032732D">
        <w:rPr>
          <w:lang w:val="en-GB"/>
        </w:rPr>
        <w:t xml:space="preserve"> </w:t>
      </w:r>
      <w:r>
        <w:rPr>
          <w:lang w:val="en-US"/>
        </w:rPr>
        <w:t>results</w:t>
      </w:r>
      <w:r w:rsidRPr="0032732D">
        <w:rPr>
          <w:lang w:val="en-GB"/>
        </w:rPr>
        <w:t xml:space="preserve"> </w:t>
      </w:r>
      <w:r>
        <w:rPr>
          <w:lang w:val="en-US"/>
        </w:rPr>
        <w:t>of</w:t>
      </w:r>
      <w:r w:rsidRPr="0032732D">
        <w:rPr>
          <w:lang w:val="en-GB"/>
        </w:rPr>
        <w:t xml:space="preserve"> </w:t>
      </w:r>
      <w:r>
        <w:rPr>
          <w:lang w:val="en-US"/>
        </w:rPr>
        <w:t>fast particle spectra caluclation for the ITER tangential spectrometer and vertical neutron camera are presented. The developed software allows for the simulation of particle spectra resulting from interaction of suprathermal ions with thermal background plasma. The</w:t>
      </w:r>
      <w:r w:rsidRPr="0021168F">
        <w:rPr>
          <w:lang w:val="en-GB"/>
        </w:rPr>
        <w:t xml:space="preserve"> </w:t>
      </w:r>
      <w:r>
        <w:rPr>
          <w:lang w:val="en-US"/>
        </w:rPr>
        <w:t>method</w:t>
      </w:r>
      <w:r w:rsidRPr="0021168F">
        <w:rPr>
          <w:lang w:val="en-GB"/>
        </w:rPr>
        <w:t xml:space="preserve"> </w:t>
      </w:r>
      <w:r>
        <w:rPr>
          <w:lang w:val="en-US"/>
        </w:rPr>
        <w:t>relies</w:t>
      </w:r>
      <w:r w:rsidRPr="0021168F">
        <w:rPr>
          <w:lang w:val="en-GB"/>
        </w:rPr>
        <w:t xml:space="preserve"> </w:t>
      </w:r>
      <w:r>
        <w:rPr>
          <w:lang w:val="en-US"/>
        </w:rPr>
        <w:t>on</w:t>
      </w:r>
      <w:r w:rsidRPr="0021168F">
        <w:rPr>
          <w:lang w:val="en-GB"/>
        </w:rPr>
        <w:t xml:space="preserve"> </w:t>
      </w:r>
      <w:r>
        <w:rPr>
          <w:lang w:val="en-US"/>
        </w:rPr>
        <w:t>direct</w:t>
      </w:r>
      <w:r w:rsidRPr="0021168F">
        <w:rPr>
          <w:lang w:val="en-GB"/>
        </w:rPr>
        <w:t xml:space="preserve"> </w:t>
      </w:r>
      <w:r>
        <w:rPr>
          <w:lang w:val="en-US"/>
        </w:rPr>
        <w:t>reaction</w:t>
      </w:r>
      <w:r w:rsidRPr="0021168F">
        <w:rPr>
          <w:lang w:val="en-GB"/>
        </w:rPr>
        <w:t xml:space="preserve"> </w:t>
      </w:r>
      <w:r>
        <w:rPr>
          <w:lang w:val="en-US"/>
        </w:rPr>
        <w:t>rate</w:t>
      </w:r>
      <w:r w:rsidRPr="0021168F">
        <w:rPr>
          <w:lang w:val="en-GB"/>
        </w:rPr>
        <w:t xml:space="preserve"> </w:t>
      </w:r>
      <w:r>
        <w:rPr>
          <w:lang w:val="en-US"/>
        </w:rPr>
        <w:t>calculation</w:t>
      </w:r>
      <w:r w:rsidRPr="0021168F">
        <w:rPr>
          <w:lang w:val="en-GB"/>
        </w:rPr>
        <w:t xml:space="preserve"> </w:t>
      </w:r>
      <w:r>
        <w:rPr>
          <w:lang w:val="en-US"/>
        </w:rPr>
        <w:t>and</w:t>
      </w:r>
      <w:r w:rsidRPr="0021168F">
        <w:rPr>
          <w:lang w:val="en-GB"/>
        </w:rPr>
        <w:t xml:space="preserve"> </w:t>
      </w:r>
      <w:r>
        <w:rPr>
          <w:lang w:val="en-US"/>
        </w:rPr>
        <w:t>explicit</w:t>
      </w:r>
      <w:r w:rsidRPr="0021168F">
        <w:rPr>
          <w:lang w:val="en-GB"/>
        </w:rPr>
        <w:t xml:space="preserve"> </w:t>
      </w:r>
      <w:r>
        <w:rPr>
          <w:lang w:val="en-US"/>
        </w:rPr>
        <w:t>fusion</w:t>
      </w:r>
      <w:r w:rsidRPr="0021168F">
        <w:rPr>
          <w:lang w:val="en-GB"/>
        </w:rPr>
        <w:t xml:space="preserve"> </w:t>
      </w:r>
      <w:r>
        <w:rPr>
          <w:lang w:val="en-US"/>
        </w:rPr>
        <w:t>reaction</w:t>
      </w:r>
      <w:r w:rsidRPr="0021168F">
        <w:rPr>
          <w:lang w:val="en-GB"/>
        </w:rPr>
        <w:t xml:space="preserve"> </w:t>
      </w:r>
      <w:r>
        <w:rPr>
          <w:lang w:val="en-US"/>
        </w:rPr>
        <w:t>kinematics</w:t>
      </w:r>
      <w:r w:rsidRPr="0021168F">
        <w:rPr>
          <w:lang w:val="en-GB"/>
        </w:rPr>
        <w:t xml:space="preserve"> </w:t>
      </w:r>
      <w:r>
        <w:rPr>
          <w:lang w:val="en-US"/>
        </w:rPr>
        <w:t>modelling</w:t>
      </w:r>
      <w:r w:rsidRPr="0021168F">
        <w:rPr>
          <w:lang w:val="en-GB"/>
        </w:rPr>
        <w:t xml:space="preserve">. </w:t>
      </w:r>
      <w:r>
        <w:rPr>
          <w:lang w:val="en-US"/>
        </w:rPr>
        <w:t>Fast</w:t>
      </w:r>
      <w:r w:rsidRPr="0021168F">
        <w:rPr>
          <w:lang w:val="en-GB"/>
        </w:rPr>
        <w:t xml:space="preserve"> </w:t>
      </w:r>
      <w:r>
        <w:rPr>
          <w:lang w:val="en-US"/>
        </w:rPr>
        <w:t>ion</w:t>
      </w:r>
      <w:r w:rsidRPr="0021168F">
        <w:rPr>
          <w:lang w:val="en-GB"/>
        </w:rPr>
        <w:t xml:space="preserve"> </w:t>
      </w:r>
      <w:r>
        <w:rPr>
          <w:lang w:val="en-US"/>
        </w:rPr>
        <w:t>distribution</w:t>
      </w:r>
      <w:r w:rsidRPr="0021168F">
        <w:rPr>
          <w:lang w:val="en-GB"/>
        </w:rPr>
        <w:t xml:space="preserve"> </w:t>
      </w:r>
      <w:r>
        <w:rPr>
          <w:lang w:val="en-US"/>
        </w:rPr>
        <w:t>function</w:t>
      </w:r>
      <w:r w:rsidRPr="0021168F">
        <w:rPr>
          <w:lang w:val="en-GB"/>
        </w:rPr>
        <w:t xml:space="preserve"> </w:t>
      </w:r>
      <w:r>
        <w:rPr>
          <w:lang w:val="en-US"/>
        </w:rPr>
        <w:t>for</w:t>
      </w:r>
      <w:r w:rsidRPr="0021168F">
        <w:rPr>
          <w:lang w:val="en-GB"/>
        </w:rPr>
        <w:t xml:space="preserve"> </w:t>
      </w:r>
      <w:r>
        <w:rPr>
          <w:lang w:val="en-US"/>
        </w:rPr>
        <w:t>the</w:t>
      </w:r>
      <w:r w:rsidRPr="0021168F">
        <w:rPr>
          <w:lang w:val="en-GB"/>
        </w:rPr>
        <w:t xml:space="preserve"> </w:t>
      </w:r>
      <w:r>
        <w:rPr>
          <w:lang w:val="en-US"/>
        </w:rPr>
        <w:t>calculation</w:t>
      </w:r>
      <w:r w:rsidRPr="0021168F">
        <w:rPr>
          <w:lang w:val="en-GB"/>
        </w:rPr>
        <w:t xml:space="preserve"> </w:t>
      </w:r>
      <w:r>
        <w:rPr>
          <w:lang w:val="en-US"/>
        </w:rPr>
        <w:t>was</w:t>
      </w:r>
      <w:r w:rsidRPr="0021168F">
        <w:rPr>
          <w:lang w:val="en-GB"/>
        </w:rPr>
        <w:t xml:space="preserve"> </w:t>
      </w:r>
      <w:r>
        <w:rPr>
          <w:lang w:val="en-US"/>
        </w:rPr>
        <w:t>simulated by</w:t>
      </w:r>
      <w:r w:rsidRPr="0021168F">
        <w:rPr>
          <w:lang w:val="en-GB"/>
        </w:rPr>
        <w:t xml:space="preserve"> </w:t>
      </w:r>
      <w:r>
        <w:rPr>
          <w:lang w:val="en-US"/>
        </w:rPr>
        <w:t>ASTRA</w:t>
      </w:r>
      <w:r w:rsidRPr="0021168F">
        <w:rPr>
          <w:lang w:val="en-GB"/>
        </w:rPr>
        <w:t xml:space="preserve"> </w:t>
      </w:r>
      <w:r>
        <w:rPr>
          <w:lang w:val="en-US"/>
        </w:rPr>
        <w:t>Fokker</w:t>
      </w:r>
      <w:r w:rsidRPr="0034010F">
        <w:rPr>
          <w:lang w:val="en-US"/>
        </w:rPr>
        <w:t>–</w:t>
      </w:r>
      <w:r>
        <w:rPr>
          <w:lang w:val="en-US"/>
        </w:rPr>
        <w:t>Plank</w:t>
      </w:r>
      <w:r w:rsidRPr="0021168F">
        <w:rPr>
          <w:lang w:val="en-GB"/>
        </w:rPr>
        <w:t xml:space="preserve"> </w:t>
      </w:r>
      <w:r>
        <w:rPr>
          <w:lang w:val="en-US"/>
        </w:rPr>
        <w:t>solver</w:t>
      </w:r>
      <w:r w:rsidRPr="0021168F">
        <w:rPr>
          <w:lang w:val="en-GB"/>
        </w:rPr>
        <w:t xml:space="preserve"> 2</w:t>
      </w:r>
      <w:r>
        <w:rPr>
          <w:lang w:val="en-US"/>
        </w:rPr>
        <w:t xml:space="preserve">D in velocity space </w:t>
      </w:r>
      <w:r>
        <w:rPr>
          <w:lang w:val="en-GB"/>
        </w:rPr>
        <w:t>[1</w:t>
      </w:r>
      <w:r w:rsidRPr="0021168F">
        <w:rPr>
          <w:lang w:val="en-GB"/>
        </w:rPr>
        <w:t xml:space="preserve">]. </w:t>
      </w:r>
    </w:p>
    <w:p w:rsidR="00797140" w:rsidRPr="00646D79" w:rsidRDefault="00797140" w:rsidP="00797140">
      <w:pPr>
        <w:pStyle w:val="Zv-bodyreport"/>
        <w:rPr>
          <w:lang w:val="en-GB"/>
        </w:rPr>
      </w:pPr>
      <w:r>
        <w:rPr>
          <w:lang w:val="en-US"/>
        </w:rPr>
        <w:t>The</w:t>
      </w:r>
      <w:r w:rsidRPr="00646D79">
        <w:rPr>
          <w:lang w:val="en-GB"/>
        </w:rPr>
        <w:t xml:space="preserve"> </w:t>
      </w:r>
      <w:r>
        <w:rPr>
          <w:lang w:val="en-US"/>
        </w:rPr>
        <w:t>calculation</w:t>
      </w:r>
      <w:r w:rsidRPr="00646D79">
        <w:rPr>
          <w:lang w:val="en-GB"/>
        </w:rPr>
        <w:t xml:space="preserve"> </w:t>
      </w:r>
      <w:r>
        <w:rPr>
          <w:lang w:val="en-US"/>
        </w:rPr>
        <w:t>was</w:t>
      </w:r>
      <w:r w:rsidRPr="00646D79">
        <w:rPr>
          <w:lang w:val="en-GB"/>
        </w:rPr>
        <w:t xml:space="preserve"> </w:t>
      </w:r>
      <w:r>
        <w:rPr>
          <w:lang w:val="en-US"/>
        </w:rPr>
        <w:t>performed</w:t>
      </w:r>
      <w:r w:rsidRPr="00646D79">
        <w:rPr>
          <w:lang w:val="en-GB"/>
        </w:rPr>
        <w:t xml:space="preserve"> </w:t>
      </w:r>
      <w:r>
        <w:rPr>
          <w:lang w:val="en-US"/>
        </w:rPr>
        <w:t>using</w:t>
      </w:r>
      <w:r w:rsidRPr="00646D79">
        <w:rPr>
          <w:lang w:val="en-GB"/>
        </w:rPr>
        <w:t xml:space="preserve"> </w:t>
      </w:r>
      <w:r>
        <w:rPr>
          <w:lang w:val="en-US"/>
        </w:rPr>
        <w:t>the</w:t>
      </w:r>
      <w:r w:rsidRPr="00646D79">
        <w:rPr>
          <w:lang w:val="en-GB"/>
        </w:rPr>
        <w:t xml:space="preserve"> </w:t>
      </w:r>
      <w:r>
        <w:rPr>
          <w:lang w:val="en-US"/>
        </w:rPr>
        <w:t>emulated</w:t>
      </w:r>
      <w:r w:rsidRPr="00646D79">
        <w:rPr>
          <w:lang w:val="en-GB"/>
        </w:rPr>
        <w:t xml:space="preserve"> </w:t>
      </w:r>
      <w:r>
        <w:rPr>
          <w:lang w:val="en-US"/>
        </w:rPr>
        <w:t>ion</w:t>
      </w:r>
      <w:r w:rsidRPr="00646D79">
        <w:rPr>
          <w:lang w:val="en-GB"/>
        </w:rPr>
        <w:t xml:space="preserve"> </w:t>
      </w:r>
      <w:r>
        <w:rPr>
          <w:lang w:val="en-US"/>
        </w:rPr>
        <w:t>redistribution</w:t>
      </w:r>
      <w:r w:rsidRPr="00646D79">
        <w:rPr>
          <w:lang w:val="en-GB"/>
        </w:rPr>
        <w:t xml:space="preserve">, </w:t>
      </w:r>
      <w:r w:rsidRPr="00E57652">
        <w:rPr>
          <w:i/>
          <w:lang w:val="en-US"/>
        </w:rPr>
        <w:t>f</w:t>
      </w:r>
      <w:r w:rsidRPr="00E57652">
        <w:rPr>
          <w:vertAlign w:val="subscript"/>
          <w:lang w:val="en-US"/>
        </w:rPr>
        <w:t>fast</w:t>
      </w:r>
      <w:r w:rsidRPr="00646D79">
        <w:rPr>
          <w:lang w:val="en-GB"/>
        </w:rPr>
        <w:t>(</w:t>
      </w:r>
      <w:r w:rsidRPr="00E57652">
        <w:rPr>
          <w:i/>
          <w:lang w:val="en-US"/>
        </w:rPr>
        <w:t>r</w:t>
      </w:r>
      <w:r w:rsidRPr="00646D79">
        <w:rPr>
          <w:lang w:val="en-GB"/>
        </w:rPr>
        <w:t>,</w:t>
      </w:r>
      <w:r w:rsidRPr="00E57652">
        <w:rPr>
          <w:i/>
          <w:lang w:val="en-US"/>
        </w:rPr>
        <w:t>v</w:t>
      </w:r>
      <w:r w:rsidRPr="00646D79">
        <w:rPr>
          <w:lang w:val="en-GB"/>
        </w:rPr>
        <w:t>,</w:t>
      </w:r>
      <w:r>
        <w:sym w:font="Symbol" w:char="F06D"/>
      </w:r>
      <w:r w:rsidRPr="00646D79">
        <w:rPr>
          <w:lang w:val="en-GB"/>
        </w:rPr>
        <w:t xml:space="preserve">) = </w:t>
      </w:r>
      <w:r w:rsidRPr="00E57652">
        <w:rPr>
          <w:i/>
          <w:lang w:val="en-US"/>
        </w:rPr>
        <w:t>f</w:t>
      </w:r>
      <w:r w:rsidRPr="00E57652">
        <w:rPr>
          <w:vertAlign w:val="subscript"/>
          <w:lang w:val="en-US"/>
        </w:rPr>
        <w:t>fast</w:t>
      </w:r>
      <w:r w:rsidRPr="00646D79">
        <w:rPr>
          <w:lang w:val="en-GB"/>
        </w:rPr>
        <w:t>(½</w:t>
      </w:r>
      <w:r w:rsidRPr="00646D79">
        <w:rPr>
          <w:i/>
          <w:lang w:val="en-GB"/>
        </w:rPr>
        <w:t xml:space="preserve"> </w:t>
      </w:r>
      <w:r w:rsidRPr="00E57652">
        <w:rPr>
          <w:i/>
          <w:lang w:val="en-US"/>
        </w:rPr>
        <w:t>r</w:t>
      </w:r>
      <w:r w:rsidRPr="00E57652">
        <w:rPr>
          <w:vertAlign w:val="subscript"/>
          <w:lang w:val="en-US"/>
        </w:rPr>
        <w:t>max</w:t>
      </w:r>
      <w:r w:rsidRPr="00646D79">
        <w:rPr>
          <w:lang w:val="en-GB"/>
        </w:rPr>
        <w:t>,</w:t>
      </w:r>
      <w:r w:rsidRPr="00E57652">
        <w:rPr>
          <w:i/>
          <w:lang w:val="en-US"/>
        </w:rPr>
        <w:t>v</w:t>
      </w:r>
      <w:r w:rsidRPr="00646D79">
        <w:rPr>
          <w:lang w:val="en-GB"/>
        </w:rPr>
        <w:t>,</w:t>
      </w:r>
      <w:r>
        <w:sym w:font="Symbol" w:char="F06D"/>
      </w:r>
      <w:r w:rsidRPr="00646D79">
        <w:rPr>
          <w:lang w:val="en-GB"/>
        </w:rPr>
        <w:t xml:space="preserve">), in the central zone r </w:t>
      </w:r>
      <w:r>
        <w:sym w:font="Symbol" w:char="F0CE"/>
      </w:r>
      <w:r w:rsidRPr="00646D79">
        <w:rPr>
          <w:lang w:val="en-GB"/>
        </w:rPr>
        <w:t xml:space="preserve"> [0;</w:t>
      </w:r>
      <w:r w:rsidRPr="0034010F">
        <w:rPr>
          <w:lang w:val="en-US"/>
        </w:rPr>
        <w:t xml:space="preserve"> </w:t>
      </w:r>
      <w:r w:rsidRPr="00646D79">
        <w:rPr>
          <w:lang w:val="en-GB"/>
        </w:rPr>
        <w:t xml:space="preserve">½ </w:t>
      </w:r>
      <w:r>
        <w:rPr>
          <w:lang w:val="en-US"/>
        </w:rPr>
        <w:t>r</w:t>
      </w:r>
      <w:r w:rsidRPr="00646D79">
        <w:rPr>
          <w:vertAlign w:val="subscript"/>
          <w:lang w:val="en-GB"/>
        </w:rPr>
        <w:t>max</w:t>
      </w:r>
      <w:r w:rsidRPr="00646D79">
        <w:rPr>
          <w:lang w:val="en-GB"/>
        </w:rPr>
        <w:t>]. S</w:t>
      </w:r>
      <w:r w:rsidRPr="00646D79">
        <w:rPr>
          <w:vertAlign w:val="subscript"/>
          <w:lang w:val="en-GB"/>
        </w:rPr>
        <w:t>DTth</w:t>
      </w:r>
      <w:r w:rsidRPr="00646D79">
        <w:rPr>
          <w:lang w:val="en-GB"/>
        </w:rPr>
        <w:t xml:space="preserve"> – </w:t>
      </w:r>
      <w:r>
        <w:rPr>
          <w:lang w:val="en-US"/>
        </w:rPr>
        <w:t>neutron energy spectrum resulting from themal D and themal T ion interaction</w:t>
      </w:r>
      <w:r w:rsidRPr="00646D79">
        <w:rPr>
          <w:lang w:val="en-GB"/>
        </w:rPr>
        <w:t>, S</w:t>
      </w:r>
      <w:r w:rsidRPr="00646D79">
        <w:rPr>
          <w:vertAlign w:val="subscript"/>
          <w:lang w:val="en-GB"/>
        </w:rPr>
        <w:t>tot</w:t>
      </w:r>
      <w:r w:rsidRPr="00646D79">
        <w:rPr>
          <w:lang w:val="en-GB"/>
        </w:rPr>
        <w:t xml:space="preserve"> </w:t>
      </w:r>
      <w:r>
        <w:rPr>
          <w:lang w:val="en-US"/>
        </w:rPr>
        <w:t>total collimated neutron energy spectra</w:t>
      </w:r>
      <w:r w:rsidRPr="00646D79">
        <w:rPr>
          <w:lang w:val="en-GB"/>
        </w:rPr>
        <w:t>, S</w:t>
      </w:r>
      <w:r w:rsidRPr="00646D79">
        <w:rPr>
          <w:vertAlign w:val="subscript"/>
          <w:lang w:val="en-GB"/>
        </w:rPr>
        <w:t>DbTth</w:t>
      </w:r>
      <w:r w:rsidRPr="00646D79">
        <w:rPr>
          <w:lang w:val="en-GB"/>
        </w:rPr>
        <w:t xml:space="preserve">– </w:t>
      </w:r>
      <w:r>
        <w:rPr>
          <w:lang w:val="en-US"/>
        </w:rPr>
        <w:t>neutron energy spectra resulting from beam D and themal T ion interaction</w:t>
      </w:r>
      <w:r w:rsidRPr="00646D79">
        <w:rPr>
          <w:lang w:val="en-GB"/>
        </w:rPr>
        <w:t xml:space="preserve">. </w:t>
      </w:r>
      <w:r>
        <w:rPr>
          <w:lang w:val="en-US"/>
        </w:rPr>
        <w:t>The</w:t>
      </w:r>
      <w:r w:rsidRPr="00646D79">
        <w:rPr>
          <w:lang w:val="en-GB"/>
        </w:rPr>
        <w:t xml:space="preserve"> “</w:t>
      </w:r>
      <w:r>
        <w:rPr>
          <w:lang w:val="en-US"/>
        </w:rPr>
        <w:t>beam</w:t>
      </w:r>
      <w:r w:rsidRPr="00646D79">
        <w:rPr>
          <w:lang w:val="en-GB"/>
        </w:rPr>
        <w:t>-</w:t>
      </w:r>
      <w:r>
        <w:rPr>
          <w:lang w:val="en-US"/>
        </w:rPr>
        <w:t>thermal</w:t>
      </w:r>
      <w:r w:rsidRPr="00646D79">
        <w:rPr>
          <w:lang w:val="en-GB"/>
        </w:rPr>
        <w:t xml:space="preserve">” </w:t>
      </w:r>
      <w:r>
        <w:rPr>
          <w:lang w:val="en-US"/>
        </w:rPr>
        <w:t>neutron</w:t>
      </w:r>
      <w:r w:rsidRPr="00646D79">
        <w:rPr>
          <w:lang w:val="en-GB"/>
        </w:rPr>
        <w:t xml:space="preserve"> </w:t>
      </w:r>
      <w:r>
        <w:rPr>
          <w:lang w:val="en-US"/>
        </w:rPr>
        <w:t>flux</w:t>
      </w:r>
      <w:r w:rsidRPr="00646D79">
        <w:rPr>
          <w:lang w:val="en-GB"/>
        </w:rPr>
        <w:t xml:space="preserve"> </w:t>
      </w:r>
      <w:r>
        <w:rPr>
          <w:lang w:val="en-US"/>
        </w:rPr>
        <w:t>dominates</w:t>
      </w:r>
      <w:r w:rsidRPr="00646D79">
        <w:rPr>
          <w:lang w:val="en-GB"/>
        </w:rPr>
        <w:t xml:space="preserve"> </w:t>
      </w:r>
      <w:r>
        <w:rPr>
          <w:lang w:val="en-US"/>
        </w:rPr>
        <w:t>at</w:t>
      </w:r>
      <w:r w:rsidRPr="00646D79">
        <w:rPr>
          <w:lang w:val="en-GB"/>
        </w:rPr>
        <w:t xml:space="preserve"> E &gt; 16 MeV. </w:t>
      </w:r>
      <w:r>
        <w:rPr>
          <w:lang w:val="en-GB"/>
        </w:rPr>
        <w:t>Thus, in this range it looks possible to detect the ion redistribution resulting from plasma instabilities</w:t>
      </w:r>
      <w:r w:rsidRPr="00646D79">
        <w:rPr>
          <w:lang w:val="en-GB"/>
        </w:rPr>
        <w:t xml:space="preserve">. </w:t>
      </w:r>
    </w:p>
    <w:p w:rsidR="00797140" w:rsidRPr="00646D79" w:rsidRDefault="00797140" w:rsidP="00797140">
      <w:pPr>
        <w:pStyle w:val="Zv-bodyreport"/>
        <w:rPr>
          <w:lang w:val="en-GB"/>
        </w:rPr>
      </w:pPr>
      <w:r>
        <w:rPr>
          <w:lang w:val="en-US"/>
        </w:rPr>
        <w:t>Note</w:t>
      </w:r>
      <w:r w:rsidRPr="00646D79">
        <w:rPr>
          <w:lang w:val="en-GB"/>
        </w:rPr>
        <w:t xml:space="preserve"> </w:t>
      </w:r>
      <w:r>
        <w:rPr>
          <w:lang w:val="en-US"/>
        </w:rPr>
        <w:t>that</w:t>
      </w:r>
      <w:r w:rsidRPr="00646D79">
        <w:rPr>
          <w:lang w:val="en-GB"/>
        </w:rPr>
        <w:t xml:space="preserve"> </w:t>
      </w:r>
      <w:r>
        <w:rPr>
          <w:lang w:val="en-US"/>
        </w:rPr>
        <w:t>for</w:t>
      </w:r>
      <w:r w:rsidRPr="00646D79">
        <w:rPr>
          <w:lang w:val="en-GB"/>
        </w:rPr>
        <w:t xml:space="preserve"> </w:t>
      </w:r>
      <w:r>
        <w:rPr>
          <w:lang w:val="en-US"/>
        </w:rPr>
        <w:t>the</w:t>
      </w:r>
      <w:r w:rsidRPr="00646D79">
        <w:rPr>
          <w:lang w:val="en-GB"/>
        </w:rPr>
        <w:t xml:space="preserve"> </w:t>
      </w:r>
      <w:r>
        <w:rPr>
          <w:lang w:val="en-US"/>
        </w:rPr>
        <w:t>beam</w:t>
      </w:r>
      <w:r w:rsidRPr="00646D79">
        <w:rPr>
          <w:lang w:val="en-GB"/>
        </w:rPr>
        <w:t>-</w:t>
      </w:r>
      <w:r>
        <w:rPr>
          <w:lang w:val="en-US"/>
        </w:rPr>
        <w:t>thermal</w:t>
      </w:r>
      <w:r w:rsidRPr="00646D79">
        <w:rPr>
          <w:lang w:val="en-GB"/>
        </w:rPr>
        <w:t xml:space="preserve"> </w:t>
      </w:r>
      <w:r>
        <w:rPr>
          <w:lang w:val="en-US"/>
        </w:rPr>
        <w:t>spectra</w:t>
      </w:r>
      <w:r w:rsidRPr="00646D79">
        <w:rPr>
          <w:lang w:val="en-GB"/>
        </w:rPr>
        <w:t xml:space="preserve"> S</w:t>
      </w:r>
      <w:r w:rsidRPr="00646D79">
        <w:rPr>
          <w:vertAlign w:val="subscript"/>
          <w:lang w:val="en-GB"/>
        </w:rPr>
        <w:t>DbTth</w:t>
      </w:r>
      <w:r w:rsidRPr="00646D79">
        <w:rPr>
          <w:lang w:val="en-GB"/>
        </w:rPr>
        <w:t xml:space="preserve"> ~ P</w:t>
      </w:r>
      <w:r w:rsidRPr="00646D79">
        <w:rPr>
          <w:vertAlign w:val="subscript"/>
          <w:lang w:val="en-GB"/>
        </w:rPr>
        <w:t>NBI</w:t>
      </w:r>
      <w:r w:rsidRPr="00646D79">
        <w:rPr>
          <w:lang w:val="en-GB"/>
        </w:rPr>
        <w:t>T</w:t>
      </w:r>
      <w:r w:rsidRPr="00646D79">
        <w:rPr>
          <w:vertAlign w:val="subscript"/>
          <w:lang w:val="en-GB"/>
        </w:rPr>
        <w:t>e</w:t>
      </w:r>
      <w:r w:rsidRPr="00646D79">
        <w:rPr>
          <w:vertAlign w:val="superscript"/>
          <w:lang w:val="en-GB"/>
        </w:rPr>
        <w:t>3/2</w:t>
      </w:r>
      <w:r w:rsidRPr="00646D79">
        <w:rPr>
          <w:lang w:val="en-GB"/>
        </w:rPr>
        <w:t>n</w:t>
      </w:r>
      <w:r w:rsidRPr="00646D79">
        <w:rPr>
          <w:vertAlign w:val="subscript"/>
          <w:lang w:val="en-GB"/>
        </w:rPr>
        <w:t>T</w:t>
      </w:r>
      <w:r w:rsidRPr="00646D79">
        <w:rPr>
          <w:lang w:val="en-GB"/>
        </w:rPr>
        <w:t>/n</w:t>
      </w:r>
      <w:r w:rsidRPr="00646D79">
        <w:rPr>
          <w:vertAlign w:val="subscript"/>
          <w:lang w:val="en-GB"/>
        </w:rPr>
        <w:t>e</w:t>
      </w:r>
      <w:r w:rsidRPr="00646D79">
        <w:rPr>
          <w:lang w:val="en-GB"/>
        </w:rPr>
        <w:t xml:space="preserve"> </w:t>
      </w:r>
      <w:r>
        <w:rPr>
          <w:lang w:val="en-US"/>
        </w:rPr>
        <w:t>does not depend on the plasma density directly</w:t>
      </w:r>
      <w:r>
        <w:rPr>
          <w:lang w:val="en-GB"/>
        </w:rPr>
        <w:t xml:space="preserve"> in contrast to the ‘thermal’ part,</w:t>
      </w:r>
      <w:r w:rsidRPr="00646D79">
        <w:rPr>
          <w:lang w:val="en-GB"/>
        </w:rPr>
        <w:t xml:space="preserve"> S</w:t>
      </w:r>
      <w:r w:rsidRPr="00646D79">
        <w:rPr>
          <w:vertAlign w:val="subscript"/>
          <w:lang w:val="en-GB"/>
        </w:rPr>
        <w:t xml:space="preserve">DTth </w:t>
      </w:r>
      <w:r w:rsidRPr="00646D79">
        <w:rPr>
          <w:lang w:val="en-GB"/>
        </w:rPr>
        <w:t>~ n</w:t>
      </w:r>
      <w:r w:rsidRPr="00646D79">
        <w:rPr>
          <w:vertAlign w:val="superscript"/>
          <w:lang w:val="en-GB"/>
        </w:rPr>
        <w:t>2</w:t>
      </w:r>
      <w:r w:rsidRPr="00646D79">
        <w:rPr>
          <w:lang w:val="en-GB"/>
        </w:rPr>
        <w:t xml:space="preserve">. </w:t>
      </w:r>
      <w:r>
        <w:rPr>
          <w:lang w:val="en-GB"/>
        </w:rPr>
        <w:t>Thus, for low density phase of operation the accuracy of the ion temperature assessment could become worse (</w:t>
      </w:r>
      <w:r w:rsidRPr="00646D79">
        <w:rPr>
          <w:lang w:val="en-GB"/>
        </w:rPr>
        <w:t>T</w:t>
      </w:r>
      <w:r w:rsidRPr="00646D79">
        <w:rPr>
          <w:vertAlign w:val="subscript"/>
          <w:lang w:val="en-GB"/>
        </w:rPr>
        <w:t>iTNS</w:t>
      </w:r>
      <w:r w:rsidRPr="00646D79">
        <w:rPr>
          <w:lang w:val="en-GB"/>
        </w:rPr>
        <w:t xml:space="preserve"> – </w:t>
      </w:r>
      <w:r>
        <w:rPr>
          <w:lang w:val="en-US"/>
        </w:rPr>
        <w:t>core ion temperature assessed using energy range</w:t>
      </w:r>
      <w:r w:rsidRPr="00646D79">
        <w:rPr>
          <w:lang w:val="en-GB"/>
        </w:rPr>
        <w:t xml:space="preserve"> [14.5;</w:t>
      </w:r>
      <w:r w:rsidRPr="0034010F">
        <w:rPr>
          <w:lang w:val="en-US"/>
        </w:rPr>
        <w:t xml:space="preserve"> </w:t>
      </w:r>
      <w:r w:rsidRPr="00646D79">
        <w:rPr>
          <w:lang w:val="en-GB"/>
        </w:rPr>
        <w:t xml:space="preserve">15] </w:t>
      </w:r>
      <w:r>
        <w:rPr>
          <w:lang w:val="en-US"/>
        </w:rPr>
        <w:t>MeV</w:t>
      </w:r>
      <w:r w:rsidRPr="00646D79">
        <w:rPr>
          <w:lang w:val="en-GB"/>
        </w:rPr>
        <w:t xml:space="preserve">, </w:t>
      </w:r>
      <w:r>
        <w:rPr>
          <w:lang w:val="en-US"/>
        </w:rPr>
        <w:t xml:space="preserve">marked with green on figure </w:t>
      </w:r>
      <w:r w:rsidRPr="00646D79">
        <w:rPr>
          <w:lang w:val="en-GB"/>
        </w:rPr>
        <w:t>2).</w:t>
      </w:r>
    </w:p>
    <w:p w:rsidR="00797140" w:rsidRPr="000963FB" w:rsidRDefault="00797140" w:rsidP="00797140">
      <w:pPr>
        <w:pStyle w:val="Zv-bodyreport"/>
        <w:rPr>
          <w:lang w:val="en-US"/>
        </w:rPr>
      </w:pPr>
      <w:r w:rsidRPr="000963FB">
        <w:rPr>
          <w:lang w:val="en-US"/>
        </w:rPr>
        <w:t>The work is supported with the state contract of 19.04.2018 № Н.4а.241.19.18.1027 «Special equipment development, experimental manufacturing, testing and delivery preparation to meet Russian Federation’s liabilities on ITER project in 2018 year»</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5126"/>
      </w:tblGrid>
      <w:tr w:rsidR="00797140" w:rsidRPr="00100775" w:rsidTr="00F95F5E">
        <w:trPr>
          <w:trHeight w:val="3404"/>
        </w:trPr>
        <w:tc>
          <w:tcPr>
            <w:tcW w:w="4621" w:type="dxa"/>
          </w:tcPr>
          <w:p w:rsidR="00797140" w:rsidRPr="00646D79" w:rsidRDefault="00797140" w:rsidP="00F95F5E">
            <w:pPr>
              <w:pStyle w:val="Zv-bodyreportcont"/>
              <w:rPr>
                <w:lang w:val="en-GB"/>
              </w:rPr>
            </w:pPr>
            <w:r>
              <w:rPr>
                <w:noProof/>
              </w:rPr>
              <w:drawing>
                <wp:inline distT="0" distB="0" distL="0" distR="0">
                  <wp:extent cx="2790000" cy="1824526"/>
                  <wp:effectExtent l="0" t="0" r="444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e_los_neutrons_eng.png"/>
                          <pic:cNvPicPr/>
                        </pic:nvPicPr>
                        <pic:blipFill rotWithShape="1">
                          <a:blip r:embed="rId7" cstate="print"/>
                          <a:srcRect l="1575" t="10038" r="6715"/>
                          <a:stretch/>
                        </pic:blipFill>
                        <pic:spPr bwMode="auto">
                          <a:xfrm>
                            <a:off x="0" y="0"/>
                            <a:ext cx="2790000" cy="182452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646D79">
              <w:rPr>
                <w:lang w:val="en-GB"/>
              </w:rPr>
              <w:br/>
            </w:r>
            <w:r w:rsidRPr="00646D79">
              <w:rPr>
                <w:rFonts w:ascii="Times New Roman" w:hAnsi="Times New Roman"/>
                <w:lang w:val="en-GB"/>
              </w:rPr>
              <w:t xml:space="preserve">Figure </w:t>
            </w:r>
            <w:r>
              <w:rPr>
                <w:rFonts w:ascii="Times New Roman" w:hAnsi="Times New Roman"/>
                <w:lang w:val="en-GB"/>
              </w:rPr>
              <w:t>1</w:t>
            </w:r>
            <w:r w:rsidRPr="00646D79">
              <w:rPr>
                <w:rFonts w:ascii="Times New Roman" w:hAnsi="Times New Roman"/>
                <w:lang w:val="en-GB"/>
              </w:rPr>
              <w:t>. Simulated uncollided neutron spectra before and after the sawtooth event (pre-ST, after ST).</w:t>
            </w:r>
          </w:p>
        </w:tc>
        <w:tc>
          <w:tcPr>
            <w:tcW w:w="5126" w:type="dxa"/>
          </w:tcPr>
          <w:p w:rsidR="00797140" w:rsidRDefault="00797140" w:rsidP="00F95F5E">
            <w:pPr>
              <w:pStyle w:val="Zv-bodyreportcont"/>
              <w:rPr>
                <w:rFonts w:ascii="Times New Roman" w:hAnsi="Times New Roman"/>
              </w:rPr>
            </w:pPr>
            <w:r>
              <w:rPr>
                <w:noProof/>
              </w:rPr>
              <w:pict>
                <v:shapetype id="_x0000_t202" coordsize="21600,21600" o:spt="202" path="m,l,21600r21600,l21600,xe">
                  <v:stroke joinstyle="miter"/>
                  <v:path gradientshapeok="t" o:connecttype="rect"/>
                </v:shapetype>
                <v:shape id="_x0000_s1029" type="#_x0000_t202" style="position:absolute;left:0;text-align:left;margin-left:144.75pt;margin-top:35.55pt;width:1in;height:17.0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" fillcolor="white [3201]" strokecolor="#ddd8c2 [2894]" strokeweight=".5pt">
                  <v:path arrowok="t"/>
                  <v:textbox>
                    <w:txbxContent>
                      <w:p w:rsidR="00797140" w:rsidRPr="003A684F" w:rsidRDefault="00797140" w:rsidP="00797140">
                        <w:pPr>
                          <w:rPr>
                            <w:sz w:val="16"/>
                          </w:rPr>
                        </w:pPr>
                        <w:r w:rsidRPr="00CF04F0">
                          <w:rPr>
                            <w:sz w:val="16"/>
                            <w:lang w:val="en-US"/>
                          </w:rPr>
                          <w:t>T</w:t>
                        </w:r>
                        <w:r w:rsidRPr="00CF04F0">
                          <w:rPr>
                            <w:sz w:val="16"/>
                            <w:vertAlign w:val="subscript"/>
                            <w:lang w:val="en-US"/>
                          </w:rPr>
                          <w:t>1TNS</w:t>
                        </w:r>
                        <w:r w:rsidRPr="00CF04F0">
                          <w:rPr>
                            <w:sz w:val="16"/>
                            <w:lang w:val="en-US"/>
                          </w:rPr>
                          <w:t xml:space="preserve"> = 24.7 </w:t>
                        </w:r>
                        <w:r>
                          <w:rPr>
                            <w:sz w:val="16"/>
                          </w:rPr>
                          <w:t>keV</w:t>
                        </w:r>
                      </w:p>
                    </w:txbxContent>
                  </v:textbox>
                </v:shape>
              </w:pict>
            </w:r>
            <w:r>
              <w:rPr>
                <w:noProof/>
              </w:rPr>
              <w:pict>
                <v:shape id="_x0000_s1026" type="#_x0000_t202" style="position:absolute;left:0;text-align:left;margin-left:63.9pt;margin-top:66.5pt;width:65.05pt;height:17.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" fillcolor="white [3201]" strokecolor="#ddd8c2 [2894]" strokeweight=".5pt">
                  <v:path arrowok="t"/>
                  <v:textbox>
                    <w:txbxContent>
                      <w:p w:rsidR="00797140" w:rsidRPr="003A684F" w:rsidRDefault="00797140" w:rsidP="00797140">
                        <w:pPr>
                          <w:rPr>
                            <w:sz w:val="16"/>
                            <w:szCs w:val="20"/>
                          </w:rPr>
                        </w:pPr>
                        <w:r w:rsidRPr="00CF04F0">
                          <w:rPr>
                            <w:sz w:val="16"/>
                            <w:szCs w:val="20"/>
                            <w:lang w:val="en-US"/>
                          </w:rPr>
                          <w:t>T</w:t>
                        </w:r>
                        <w:r w:rsidRPr="00CF04F0">
                          <w:rPr>
                            <w:sz w:val="16"/>
                            <w:szCs w:val="20"/>
                            <w:vertAlign w:val="subscript"/>
                            <w:lang w:val="en-US"/>
                          </w:rPr>
                          <w:t>2TNS</w:t>
                        </w:r>
                        <w:r w:rsidRPr="00CF04F0">
                          <w:rPr>
                            <w:sz w:val="16"/>
                            <w:szCs w:val="20"/>
                            <w:lang w:val="en-US"/>
                          </w:rPr>
                          <w:t xml:space="preserve"> = 30 </w:t>
                        </w:r>
                        <w:r>
                          <w:rPr>
                            <w:sz w:val="16"/>
                            <w:szCs w:val="20"/>
                          </w:rPr>
                          <w:t>keV</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99.25pt;margin-top:44.4pt;width:17.05pt;height:22.1pt;flip:y;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" strokecolor="#4579b8 [3044]">
                  <v:stroke endarrow="block"/>
                  <o:lock v:ext="edit" shapetype="f"/>
                </v:shape>
              </w:pict>
            </w:r>
            <w:r>
              <w:rPr>
                <w:noProof/>
              </w:rPr>
              <w:pict>
                <v:shape id="_x0000_s1028" type="#_x0000_t32" style="position:absolute;left:0;text-align:left;margin-left:122pt;margin-top:31.75pt;width:37.25pt;height:13.25pt;flip:x y;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" strokecolor="#4579b8 [3044]">
                  <v:stroke endarrow="block"/>
                  <o:lock v:ext="edit" shapetype="f"/>
                </v:shape>
              </w:pict>
            </w:r>
            <w:r>
              <w:rPr>
                <w:noProof/>
                <w:sz w:val="20"/>
                <w:szCs w:val="20"/>
              </w:rPr>
              <w:drawing>
                <wp:inline distT="0" distB="0" distL="0" distR="0">
                  <wp:extent cx="2789122" cy="18243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pectr2.png"/>
                          <pic:cNvPicPr/>
                        </pic:nvPicPr>
                        <pic:blipFill rotWithShape="1">
                          <a:blip r:embed="rId8" cstate="print"/>
                          <a:srcRect l="1470" t="9264" r="6499" b="440"/>
                          <a:stretch/>
                        </pic:blipFill>
                        <pic:spPr bwMode="auto">
                          <a:xfrm>
                            <a:off x="0" y="0"/>
                            <a:ext cx="2790000" cy="182492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97140" w:rsidRPr="0034010F" w:rsidRDefault="00797140" w:rsidP="00F95F5E">
            <w:pPr>
              <w:pStyle w:val="Zv-bodyreportcont"/>
              <w:rPr>
                <w:rFonts w:ascii="Times New Roman" w:hAnsi="Times New Roman"/>
                <w:lang w:val="en-US"/>
              </w:rPr>
            </w:pPr>
            <w:r>
              <w:rPr>
                <w:rFonts w:ascii="Times New Roman" w:hAnsi="Times New Roman"/>
                <w:lang w:val="en-US"/>
              </w:rPr>
              <w:t>Figure</w:t>
            </w:r>
            <w:r>
              <w:rPr>
                <w:rFonts w:ascii="Times New Roman" w:hAnsi="Times New Roman"/>
                <w:lang w:val="en-GB"/>
              </w:rPr>
              <w:t xml:space="preserve"> 2</w:t>
            </w:r>
            <w:r w:rsidRPr="00646D79">
              <w:rPr>
                <w:rFonts w:ascii="Times New Roman" w:hAnsi="Times New Roman"/>
                <w:lang w:val="en-GB"/>
              </w:rPr>
              <w:t xml:space="preserve">. </w:t>
            </w:r>
            <w:r>
              <w:rPr>
                <w:rFonts w:ascii="Times New Roman" w:hAnsi="Times New Roman"/>
                <w:lang w:val="en-US"/>
              </w:rPr>
              <w:t>Impact</w:t>
            </w:r>
            <w:r w:rsidRPr="00646D79">
              <w:rPr>
                <w:rFonts w:ascii="Times New Roman" w:hAnsi="Times New Roman"/>
                <w:lang w:val="en-GB"/>
              </w:rPr>
              <w:t xml:space="preserve"> </w:t>
            </w:r>
            <w:r>
              <w:rPr>
                <w:rFonts w:ascii="Times New Roman" w:hAnsi="Times New Roman"/>
                <w:lang w:val="en-US"/>
              </w:rPr>
              <w:t>of the</w:t>
            </w:r>
            <w:r w:rsidRPr="00646D79">
              <w:rPr>
                <w:rFonts w:ascii="Times New Roman" w:hAnsi="Times New Roman"/>
                <w:lang w:val="en-GB"/>
              </w:rPr>
              <w:t xml:space="preserve"> S</w:t>
            </w:r>
            <w:r w:rsidRPr="00646D79">
              <w:rPr>
                <w:rFonts w:ascii="Times New Roman" w:hAnsi="Times New Roman"/>
                <w:vertAlign w:val="subscript"/>
                <w:lang w:val="en-GB"/>
              </w:rPr>
              <w:t>DbTth</w:t>
            </w:r>
            <w:r w:rsidRPr="00646D79">
              <w:rPr>
                <w:rFonts w:ascii="Times New Roman" w:hAnsi="Times New Roman"/>
                <w:lang w:val="en-GB"/>
              </w:rPr>
              <w:t xml:space="preserve"> </w:t>
            </w:r>
            <w:r>
              <w:rPr>
                <w:rFonts w:ascii="Times New Roman" w:hAnsi="Times New Roman"/>
                <w:lang w:val="en-US"/>
              </w:rPr>
              <w:t>spectra on the ion temperature assessment</w:t>
            </w:r>
            <w:r w:rsidRPr="00646D79">
              <w:rPr>
                <w:rFonts w:ascii="Times New Roman" w:hAnsi="Times New Roman"/>
                <w:lang w:val="en-GB"/>
              </w:rPr>
              <w:t>, T</w:t>
            </w:r>
            <w:r w:rsidRPr="00646D79">
              <w:rPr>
                <w:rFonts w:ascii="Times New Roman" w:hAnsi="Times New Roman"/>
                <w:vertAlign w:val="subscript"/>
                <w:lang w:val="en-GB"/>
              </w:rPr>
              <w:t>iTNS</w:t>
            </w:r>
            <w:r w:rsidRPr="00646D79">
              <w:rPr>
                <w:rFonts w:ascii="Times New Roman" w:hAnsi="Times New Roman"/>
                <w:lang w:val="en-GB"/>
              </w:rPr>
              <w:t xml:space="preserve"> = (dlnF/dE)</w:t>
            </w:r>
            <w:r w:rsidRPr="00646D79">
              <w:rPr>
                <w:rFonts w:ascii="Times New Roman" w:hAnsi="Times New Roman"/>
                <w:vertAlign w:val="superscript"/>
                <w:lang w:val="en-GB"/>
              </w:rPr>
              <w:t>-1</w:t>
            </w:r>
            <w:r>
              <w:rPr>
                <w:rFonts w:ascii="Times New Roman" w:hAnsi="Times New Roman"/>
              </w:rPr>
              <w:t>ю</w:t>
            </w:r>
          </w:p>
        </w:tc>
      </w:tr>
    </w:tbl>
    <w:p w:rsidR="00797140" w:rsidRPr="00646D79" w:rsidRDefault="00797140" w:rsidP="00797140">
      <w:pPr>
        <w:pStyle w:val="Zv-TitleReferences-en"/>
        <w:rPr>
          <w:lang w:val="en-US"/>
        </w:rPr>
      </w:pPr>
      <w:r>
        <w:rPr>
          <w:lang w:val="en-US"/>
        </w:rPr>
        <w:t>References</w:t>
      </w:r>
    </w:p>
    <w:p w:rsidR="00797140" w:rsidRPr="001239E8" w:rsidRDefault="00797140" w:rsidP="00797140">
      <w:pPr>
        <w:pStyle w:val="Zv-References-en"/>
      </w:pPr>
      <w:r w:rsidRPr="0034010F">
        <w:t>Polevoi A., Shirai H., Takizuka T. Benchmarking of the NBI block in ASTRA code versus the</w:t>
      </w:r>
      <w:r w:rsidRPr="001164A5">
        <w:t xml:space="preserve"> FMC calculations. </w:t>
      </w:r>
      <w:r>
        <w:t xml:space="preserve">- </w:t>
      </w:r>
      <w:r w:rsidRPr="001164A5">
        <w:t>JAERI Data/Code 97-014, 1997.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B5E" w:rsidRDefault="00B21B5E">
      <w:r>
        <w:separator/>
      </w:r>
    </w:p>
  </w:endnote>
  <w:endnote w:type="continuationSeparator" w:id="0">
    <w:p w:rsidR="00B21B5E" w:rsidRDefault="00B21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14E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14E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714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B5E" w:rsidRDefault="00B21B5E">
      <w:r>
        <w:separator/>
      </w:r>
    </w:p>
  </w:footnote>
  <w:footnote w:type="continuationSeparator" w:id="0">
    <w:p w:rsidR="00B21B5E" w:rsidRDefault="00B21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814E8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B21B5E"/>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97140"/>
    <w:rsid w:val="007B6378"/>
    <w:rsid w:val="007E06CE"/>
    <w:rsid w:val="00802D35"/>
    <w:rsid w:val="00814E81"/>
    <w:rsid w:val="008520F9"/>
    <w:rsid w:val="008850EF"/>
    <w:rsid w:val="00906FF7"/>
    <w:rsid w:val="00AE6185"/>
    <w:rsid w:val="00B21B5E"/>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714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table" w:styleId="a7">
    <w:name w:val="Table Grid"/>
    <w:basedOn w:val="a1"/>
    <w:uiPriority w:val="39"/>
    <w:rsid w:val="00797140"/>
    <w:rPr>
      <w:rFonts w:asciiTheme="minorHAnsi" w:eastAsiaTheme="minorEastAsia" w:hAnsi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97140"/>
    <w:rPr>
      <w:rFonts w:ascii="Tahoma" w:hAnsi="Tahoma" w:cs="Tahoma"/>
      <w:sz w:val="16"/>
      <w:szCs w:val="16"/>
    </w:rPr>
  </w:style>
  <w:style w:type="character" w:customStyle="1" w:styleId="a9">
    <w:name w:val="Текст выноски Знак"/>
    <w:basedOn w:val="a0"/>
    <w:link w:val="a8"/>
    <w:rsid w:val="007971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OF THE NBI CONTRIBUTION TO THE ITER NEUTRON ENERGY SPECTRA</dc:title>
  <dc:creator>sato</dc:creator>
  <cp:lastModifiedBy>Сатунин</cp:lastModifiedBy>
  <cp:revision>1</cp:revision>
  <cp:lastPrinted>1601-01-01T00:00:00Z</cp:lastPrinted>
  <dcterms:created xsi:type="dcterms:W3CDTF">2019-01-18T14:09:00Z</dcterms:created>
  <dcterms:modified xsi:type="dcterms:W3CDTF">2019-01-18T14:11:00Z</dcterms:modified>
</cp:coreProperties>
</file>