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87F" w:rsidRPr="00727B32" w:rsidRDefault="0067387F" w:rsidP="0067387F">
      <w:pPr>
        <w:pStyle w:val="Zv-Titlereport"/>
        <w:rPr>
          <w:lang w:val="en-US"/>
        </w:rPr>
      </w:pPr>
      <w:r w:rsidRPr="00727B32">
        <w:rPr>
          <w:lang w:val="en-US"/>
        </w:rPr>
        <w:t>PLASMA and E-BEAM TESTS OF TUNGSTEN DIVERTOR FACING MOCK-UPS</w:t>
      </w:r>
    </w:p>
    <w:p w:rsidR="0067387F" w:rsidRPr="00727B32" w:rsidRDefault="0067387F" w:rsidP="0067387F">
      <w:pPr>
        <w:pStyle w:val="Zv-Author"/>
        <w:rPr>
          <w:lang w:val="en-US"/>
        </w:rPr>
      </w:pPr>
      <w:r w:rsidRPr="00727B32">
        <w:rPr>
          <w:vertAlign w:val="superscript"/>
          <w:lang w:val="en-US"/>
        </w:rPr>
        <w:t>1,3</w:t>
      </w:r>
      <w:r w:rsidRPr="00727B32">
        <w:rPr>
          <w:lang w:val="en-US"/>
        </w:rPr>
        <w:t xml:space="preserve">Budaev V.P., </w:t>
      </w:r>
      <w:r w:rsidRPr="00727B32">
        <w:rPr>
          <w:vertAlign w:val="superscript"/>
          <w:lang w:val="en-US"/>
        </w:rPr>
        <w:t>1</w:t>
      </w:r>
      <w:r w:rsidRPr="00727B32">
        <w:rPr>
          <w:lang w:val="en-US"/>
        </w:rPr>
        <w:t xml:space="preserve">Dedov A.V., </w:t>
      </w:r>
      <w:r w:rsidRPr="00727B32">
        <w:rPr>
          <w:vertAlign w:val="superscript"/>
          <w:lang w:val="en-US"/>
        </w:rPr>
        <w:t>1</w:t>
      </w:r>
      <w:r w:rsidRPr="00727B32">
        <w:rPr>
          <w:lang w:val="en-US"/>
        </w:rPr>
        <w:t xml:space="preserve">Komov A.T., </w:t>
      </w:r>
      <w:r w:rsidRPr="00727B32">
        <w:rPr>
          <w:vertAlign w:val="superscript"/>
          <w:lang w:val="en-US"/>
        </w:rPr>
        <w:t>1</w:t>
      </w:r>
      <w:r>
        <w:rPr>
          <w:lang w:val="en-US"/>
        </w:rPr>
        <w:t>Va</w:t>
      </w:r>
      <w:r w:rsidRPr="00727B32">
        <w:rPr>
          <w:lang w:val="en-US"/>
        </w:rPr>
        <w:t xml:space="preserve">rava A.N., </w:t>
      </w:r>
      <w:r w:rsidRPr="00727B32">
        <w:rPr>
          <w:vertAlign w:val="superscript"/>
          <w:lang w:val="en-US"/>
        </w:rPr>
        <w:t>1</w:t>
      </w:r>
      <w:r w:rsidRPr="00727B32">
        <w:rPr>
          <w:lang w:val="en-US"/>
        </w:rPr>
        <w:t>Fedorovich S.D.,</w:t>
      </w:r>
      <w:r>
        <w:rPr>
          <w:lang w:val="en-US"/>
        </w:rPr>
        <w:t xml:space="preserve"> </w:t>
      </w:r>
      <w:r w:rsidRPr="00727B32">
        <w:rPr>
          <w:vertAlign w:val="superscript"/>
          <w:lang w:val="en-US"/>
        </w:rPr>
        <w:t>2</w:t>
      </w:r>
      <w:r w:rsidRPr="00727B32">
        <w:rPr>
          <w:lang w:val="en-US"/>
        </w:rPr>
        <w:t>Giniyatulin</w:t>
      </w:r>
      <w:r>
        <w:rPr>
          <w:lang w:val="en-US"/>
        </w:rPr>
        <w:t> </w:t>
      </w:r>
      <w:r w:rsidRPr="00727B32">
        <w:rPr>
          <w:lang w:val="en-US"/>
        </w:rPr>
        <w:t xml:space="preserve">R.N., </w:t>
      </w:r>
      <w:r w:rsidRPr="00727B32">
        <w:rPr>
          <w:vertAlign w:val="superscript"/>
          <w:lang w:val="en-US"/>
        </w:rPr>
        <w:t>2</w:t>
      </w:r>
      <w:r w:rsidRPr="00727B32">
        <w:rPr>
          <w:lang w:val="en-US"/>
        </w:rPr>
        <w:t xml:space="preserve">Makhankov A.N., </w:t>
      </w:r>
      <w:r w:rsidRPr="00727B32">
        <w:rPr>
          <w:vertAlign w:val="superscript"/>
          <w:lang w:val="en-US"/>
        </w:rPr>
        <w:t>2</w:t>
      </w:r>
      <w:r w:rsidRPr="00727B32">
        <w:rPr>
          <w:lang w:val="en-US"/>
        </w:rPr>
        <w:t>Litunovsky N.V.</w:t>
      </w:r>
    </w:p>
    <w:p w:rsidR="0067387F" w:rsidRPr="008A14F3" w:rsidRDefault="0067387F" w:rsidP="0067387F">
      <w:pPr>
        <w:pStyle w:val="Zv-Organization"/>
        <w:rPr>
          <w:lang w:val="en-US"/>
        </w:rPr>
      </w:pPr>
      <w:r w:rsidRPr="00727B32">
        <w:rPr>
          <w:vertAlign w:val="superscript"/>
          <w:lang w:val="en-US"/>
        </w:rPr>
        <w:t>1</w:t>
      </w:r>
      <w:r w:rsidRPr="00727B32">
        <w:rPr>
          <w:lang w:val="en-US"/>
        </w:rPr>
        <w:t xml:space="preserve">National </w:t>
      </w:r>
      <w:r w:rsidRPr="0067387F">
        <w:rPr>
          <w:lang w:val="en-US"/>
        </w:rPr>
        <w:t>Research</w:t>
      </w:r>
      <w:r w:rsidRPr="00727B32">
        <w:rPr>
          <w:lang w:val="en-US"/>
        </w:rPr>
        <w:t xml:space="preserve"> University "MPEI",</w:t>
      </w:r>
      <w:r>
        <w:rPr>
          <w:lang w:val="en-US"/>
        </w:rPr>
        <w:t xml:space="preserve"> Moscow, Russia, </w:t>
      </w:r>
      <w:hyperlink r:id="rId7" w:history="1">
        <w:r w:rsidRPr="00E92913">
          <w:rPr>
            <w:rStyle w:val="a7"/>
            <w:lang w:val="en-US"/>
          </w:rPr>
          <w:t>budaev@mail.ru</w:t>
        </w:r>
      </w:hyperlink>
      <w:r w:rsidRPr="008A14F3">
        <w:rPr>
          <w:lang w:val="en-US"/>
        </w:rPr>
        <w:br/>
      </w:r>
      <w:r w:rsidRPr="00727B32">
        <w:rPr>
          <w:vertAlign w:val="superscript"/>
          <w:lang w:val="en-US"/>
        </w:rPr>
        <w:t>2</w:t>
      </w:r>
      <w:r w:rsidRPr="00727B32">
        <w:rPr>
          <w:lang w:val="en-US"/>
        </w:rPr>
        <w:t xml:space="preserve">JSC </w:t>
      </w:r>
      <w:bookmarkStart w:id="0" w:name="_Hlk468704218"/>
      <w:r w:rsidRPr="00976615">
        <w:rPr>
          <w:szCs w:val="24"/>
          <w:lang w:val="en-US"/>
        </w:rPr>
        <w:t>Efremov Scientific Research Institute of Electrophysical Apparatus</w:t>
      </w:r>
      <w:r>
        <w:rPr>
          <w:lang w:val="en-US"/>
        </w:rPr>
        <w:t xml:space="preserve">, </w:t>
      </w:r>
      <w:bookmarkStart w:id="1" w:name="_Hlk468704090"/>
      <w:r>
        <w:rPr>
          <w:lang w:val="en-US"/>
        </w:rPr>
        <w:t>Saint Petersburg</w:t>
      </w:r>
      <w:bookmarkEnd w:id="1"/>
      <w:r>
        <w:rPr>
          <w:lang w:val="en-US"/>
        </w:rPr>
        <w:t>,</w:t>
      </w:r>
      <w:r>
        <w:rPr>
          <w:lang w:val="en-US"/>
        </w:rPr>
        <w:br/>
        <w:t xml:space="preserve">     Russia</w:t>
      </w:r>
      <w:bookmarkEnd w:id="0"/>
      <w:r>
        <w:rPr>
          <w:lang w:val="en-US"/>
        </w:rPr>
        <w:br/>
      </w:r>
      <w:r w:rsidRPr="00727B32">
        <w:rPr>
          <w:vertAlign w:val="superscript"/>
          <w:lang w:val="en-US"/>
        </w:rPr>
        <w:t>3</w:t>
      </w:r>
      <w:r w:rsidRPr="00727B32">
        <w:rPr>
          <w:lang w:val="en-US"/>
        </w:rPr>
        <w:t xml:space="preserve">NRC </w:t>
      </w:r>
      <w:r>
        <w:rPr>
          <w:lang w:val="en-US"/>
        </w:rPr>
        <w:t>“</w:t>
      </w:r>
      <w:r w:rsidRPr="00727B32">
        <w:rPr>
          <w:lang w:val="en-US"/>
        </w:rPr>
        <w:t>Kurchatov Institute</w:t>
      </w:r>
      <w:r>
        <w:rPr>
          <w:lang w:val="en-US"/>
        </w:rPr>
        <w:t>”, Moscow, Russia</w:t>
      </w:r>
    </w:p>
    <w:p w:rsidR="0067387F" w:rsidRPr="00727B32" w:rsidRDefault="0067387F" w:rsidP="0067387F">
      <w:pPr>
        <w:pStyle w:val="Zv-bodyreport"/>
        <w:rPr>
          <w:lang w:val="en-US"/>
        </w:rPr>
      </w:pPr>
      <w:r w:rsidRPr="00727B32">
        <w:rPr>
          <w:lang w:val="en-US"/>
        </w:rPr>
        <w:t>Thermal loads on tungsten plates of the lining of the divertor in ITER at the stationary discharge stage can reach values of more than 10 MW/m</w:t>
      </w:r>
      <w:r w:rsidRPr="00727B32">
        <w:rPr>
          <w:vertAlign w:val="superscript"/>
          <w:lang w:val="en-US"/>
        </w:rPr>
        <w:t>2</w:t>
      </w:r>
      <w:r>
        <w:rPr>
          <w:lang w:val="en-US"/>
        </w:rPr>
        <w:t xml:space="preserve"> (up to 2</w:t>
      </w:r>
      <w:r w:rsidRPr="00727B32">
        <w:rPr>
          <w:lang w:val="en-US"/>
        </w:rPr>
        <w:t>0 MW/m</w:t>
      </w:r>
      <w:r w:rsidRPr="00727B32">
        <w:rPr>
          <w:vertAlign w:val="superscript"/>
          <w:lang w:val="en-US"/>
        </w:rPr>
        <w:t>2</w:t>
      </w:r>
      <w:r>
        <w:rPr>
          <w:lang w:val="en-US"/>
        </w:rPr>
        <w:t xml:space="preserve">) </w:t>
      </w:r>
      <w:r w:rsidRPr="00727B32">
        <w:rPr>
          <w:lang w:val="en-US"/>
        </w:rPr>
        <w:t xml:space="preserve">and during disruptions and ELMs, pulse loads will increase significantly (see [1]), which can lead to significant overheating and even to tungsten melting. Relevant tests of the divertor mock-up and prototypes are required. </w:t>
      </w:r>
      <w:r>
        <w:rPr>
          <w:lang w:val="en-US"/>
        </w:rPr>
        <w:br/>
      </w:r>
      <w:r w:rsidRPr="00727B32">
        <w:rPr>
          <w:lang w:val="en-US"/>
        </w:rPr>
        <w:t xml:space="preserve">It is extremely important to ensure adequate conditions for the beam and plasma heat load on </w:t>
      </w:r>
      <w:r>
        <w:rPr>
          <w:lang w:val="en-US"/>
        </w:rPr>
        <w:br/>
      </w:r>
      <w:r w:rsidRPr="00727B32">
        <w:rPr>
          <w:lang w:val="en-US"/>
        </w:rPr>
        <w:t>tungsten [1] and to develop methods for the effective cooling of divertor modules.</w:t>
      </w:r>
      <w:r>
        <w:rPr>
          <w:lang w:val="en-US"/>
        </w:rPr>
        <w:t xml:space="preserve"> </w:t>
      </w:r>
    </w:p>
    <w:p w:rsidR="0067387F" w:rsidRPr="00727B32" w:rsidRDefault="0067387F" w:rsidP="0067387F">
      <w:pPr>
        <w:pStyle w:val="Zv-bodyreport"/>
        <w:rPr>
          <w:lang w:val="en-US"/>
        </w:rPr>
      </w:pPr>
    </w:p>
    <w:p w:rsidR="0067387F" w:rsidRPr="00727B32" w:rsidRDefault="0067387F" w:rsidP="0067387F">
      <w:pPr>
        <w:pStyle w:val="Zv-bodyreport"/>
        <w:ind w:firstLine="0"/>
        <w:jc w:val="center"/>
        <w:rPr>
          <w:lang w:val="en-US"/>
        </w:rPr>
      </w:pPr>
      <w:r w:rsidRPr="00727B32">
        <w:rPr>
          <w:noProof/>
        </w:rPr>
        <w:drawing>
          <wp:inline distT="0" distB="0" distL="0" distR="0">
            <wp:extent cx="1996440" cy="1066800"/>
            <wp:effectExtent l="19050" t="0" r="3810" b="0"/>
            <wp:docPr id="3" name="Рисунок 1" descr="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1.jpg"/>
                    <pic:cNvPicPr/>
                  </pic:nvPicPr>
                  <pic:blipFill>
                    <a:blip r:embed="rId8" cstate="print"/>
                    <a:srcRect r="74730" b="90997"/>
                    <a:stretch>
                      <a:fillRect/>
                    </a:stretch>
                  </pic:blipFill>
                  <pic:spPr>
                    <a:xfrm>
                      <a:off x="0" y="0"/>
                      <a:ext cx="1996440" cy="1066800"/>
                    </a:xfrm>
                    <a:prstGeom prst="rect">
                      <a:avLst/>
                    </a:prstGeom>
                  </pic:spPr>
                </pic:pic>
              </a:graphicData>
            </a:graphic>
          </wp:inline>
        </w:drawing>
      </w:r>
    </w:p>
    <w:p w:rsidR="0067387F" w:rsidRPr="008A14F3" w:rsidRDefault="0067387F" w:rsidP="0067387F">
      <w:pPr>
        <w:pStyle w:val="Zv-bodyreport"/>
        <w:rPr>
          <w:lang w:val="en-US"/>
        </w:rPr>
      </w:pPr>
      <w:r w:rsidRPr="008A14F3">
        <w:rPr>
          <w:lang w:val="en-US"/>
        </w:rPr>
        <w:t>Fig.</w:t>
      </w:r>
      <w:r>
        <w:rPr>
          <w:lang w:val="en-US"/>
        </w:rPr>
        <w:t> 1. The</w:t>
      </w:r>
      <w:r w:rsidRPr="008A14F3">
        <w:rPr>
          <w:lang w:val="en-US"/>
        </w:rPr>
        <w:t xml:space="preserve"> tungsten divertor mock-up made of ITER materials, tungsten plates of 20</w:t>
      </w:r>
      <w:r>
        <w:rPr>
          <w:lang w:val="en-US"/>
        </w:rPr>
        <w:t> </w:t>
      </w:r>
      <w:r w:rsidRPr="008A14F3">
        <w:rPr>
          <w:lang w:val="en-US"/>
        </w:rPr>
        <w:t>x</w:t>
      </w:r>
      <w:r>
        <w:rPr>
          <w:lang w:val="en-US"/>
        </w:rPr>
        <w:t> </w:t>
      </w:r>
      <w:r w:rsidRPr="008A14F3">
        <w:rPr>
          <w:lang w:val="en-US"/>
        </w:rPr>
        <w:t>20</w:t>
      </w:r>
      <w:r>
        <w:rPr>
          <w:lang w:val="en-US"/>
        </w:rPr>
        <w:t> </w:t>
      </w:r>
      <w:r w:rsidRPr="008A14F3">
        <w:rPr>
          <w:lang w:val="en-US"/>
        </w:rPr>
        <w:t>x</w:t>
      </w:r>
      <w:r>
        <w:rPr>
          <w:lang w:val="en-US"/>
        </w:rPr>
        <w:t> </w:t>
      </w:r>
      <w:r>
        <w:rPr>
          <w:lang w:val="en-US"/>
        </w:rPr>
        <w:br/>
      </w:r>
      <w:r w:rsidRPr="008A14F3">
        <w:rPr>
          <w:lang w:val="en-US"/>
        </w:rPr>
        <w:t>8 mm are soldered onto a CuCrZr bronze base, a tube for water cooling with a diameter of 14 mm.</w:t>
      </w:r>
    </w:p>
    <w:p w:rsidR="0067387F" w:rsidRPr="00727B32" w:rsidRDefault="0067387F" w:rsidP="0067387F">
      <w:pPr>
        <w:pStyle w:val="Zv-bodyreport"/>
        <w:rPr>
          <w:lang w:val="en-US"/>
        </w:rPr>
      </w:pPr>
    </w:p>
    <w:p w:rsidR="0067387F" w:rsidRPr="00727B32" w:rsidRDefault="0067387F" w:rsidP="0067387F">
      <w:pPr>
        <w:pStyle w:val="Zv-bodyreport"/>
        <w:rPr>
          <w:lang w:val="en-US"/>
        </w:rPr>
      </w:pPr>
      <w:r w:rsidRPr="00727B32">
        <w:rPr>
          <w:lang w:val="en-US"/>
        </w:rPr>
        <w:t>For plasma-beam tests in the</w:t>
      </w:r>
      <w:r>
        <w:rPr>
          <w:lang w:val="en-US"/>
        </w:rPr>
        <w:t xml:space="preserve"> </w:t>
      </w:r>
      <w:r w:rsidRPr="00727B32">
        <w:rPr>
          <w:lang w:val="en-US"/>
        </w:rPr>
        <w:t>Efremov Institute (NIIEFA)</w:t>
      </w:r>
      <w:r>
        <w:rPr>
          <w:lang w:val="en-US"/>
        </w:rPr>
        <w:t xml:space="preserve"> </w:t>
      </w:r>
      <w:r w:rsidRPr="00727B32">
        <w:rPr>
          <w:lang w:val="en-US"/>
        </w:rPr>
        <w:t xml:space="preserve">was designed and manufactured water-cooled mock-ups </w:t>
      </w:r>
      <w:r>
        <w:rPr>
          <w:lang w:val="en-US"/>
        </w:rPr>
        <w:t>of the ITER divertor plate, F</w:t>
      </w:r>
      <w:r w:rsidRPr="00727B32">
        <w:rPr>
          <w:lang w:val="en-US"/>
        </w:rPr>
        <w:t>ig. 1. It was used ITER-grade tungstenVM-P</w:t>
      </w:r>
      <w:r>
        <w:rPr>
          <w:lang w:val="en-US"/>
        </w:rPr>
        <w:t xml:space="preserve"> </w:t>
      </w:r>
      <w:r>
        <w:rPr>
          <w:lang w:val="en-US"/>
        </w:rPr>
        <w:br/>
      </w:r>
      <w:r w:rsidRPr="00727B32">
        <w:rPr>
          <w:lang w:val="en-US"/>
        </w:rPr>
        <w:t>(see [1]). Such water-cooled mock-ups are tested</w:t>
      </w:r>
      <w:r>
        <w:rPr>
          <w:lang w:val="en-US"/>
        </w:rPr>
        <w:t xml:space="preserve"> </w:t>
      </w:r>
      <w:r w:rsidRPr="00727B32">
        <w:rPr>
          <w:lang w:val="en-US"/>
        </w:rPr>
        <w:t>at NRU “MPEI” with</w:t>
      </w:r>
      <w:r>
        <w:rPr>
          <w:lang w:val="en-US"/>
        </w:rPr>
        <w:t xml:space="preserve"> </w:t>
      </w:r>
      <w:r w:rsidRPr="00727B32">
        <w:rPr>
          <w:lang w:val="en-US"/>
        </w:rPr>
        <w:t>the combination of plasma and e-beam loads: (1) thermocyclic tests be powerful electron beam</w:t>
      </w:r>
      <w:r>
        <w:rPr>
          <w:lang w:val="en-US"/>
        </w:rPr>
        <w:t xml:space="preserve"> </w:t>
      </w:r>
      <w:r w:rsidRPr="00727B32">
        <w:rPr>
          <w:lang w:val="en-US"/>
        </w:rPr>
        <w:t xml:space="preserve">with a load from 5 to </w:t>
      </w:r>
      <w:r>
        <w:rPr>
          <w:lang w:val="en-US"/>
        </w:rPr>
        <w:br/>
      </w:r>
      <w:r w:rsidRPr="00727B32">
        <w:rPr>
          <w:lang w:val="en-US"/>
        </w:rPr>
        <w:t>40 MW/m</w:t>
      </w:r>
      <w:r w:rsidRPr="00727B32">
        <w:rPr>
          <w:vertAlign w:val="superscript"/>
          <w:lang w:val="en-US"/>
        </w:rPr>
        <w:t>2</w:t>
      </w:r>
      <w:r w:rsidRPr="00727B32">
        <w:rPr>
          <w:lang w:val="en-US"/>
        </w:rPr>
        <w:t>; in these tests, water cooling is provided; and</w:t>
      </w:r>
      <w:r>
        <w:rPr>
          <w:lang w:val="en-US"/>
        </w:rPr>
        <w:t xml:space="preserve"> </w:t>
      </w:r>
      <w:r w:rsidRPr="00727B32">
        <w:rPr>
          <w:lang w:val="en-US"/>
        </w:rPr>
        <w:t>after</w:t>
      </w:r>
      <w:r>
        <w:rPr>
          <w:lang w:val="en-US"/>
        </w:rPr>
        <w:t xml:space="preserve"> </w:t>
      </w:r>
      <w:r w:rsidRPr="00727B32">
        <w:rPr>
          <w:lang w:val="en-US"/>
        </w:rPr>
        <w:t>(2) testing in the PLM plasma device [2] with stat</w:t>
      </w:r>
      <w:r>
        <w:rPr>
          <w:lang w:val="en-US"/>
        </w:rPr>
        <w:t>ionary plasma loads of 0.5–1 MW/</w:t>
      </w:r>
      <w:r w:rsidRPr="00727B32">
        <w:rPr>
          <w:lang w:val="en-US"/>
        </w:rPr>
        <w:t>m</w:t>
      </w:r>
      <w:r w:rsidRPr="00727B32">
        <w:rPr>
          <w:vertAlign w:val="superscript"/>
          <w:lang w:val="en-US"/>
        </w:rPr>
        <w:t>2</w:t>
      </w:r>
      <w:r w:rsidRPr="00727B32">
        <w:rPr>
          <w:lang w:val="en-US"/>
        </w:rPr>
        <w:t xml:space="preserve"> and more. Such</w:t>
      </w:r>
      <w:r>
        <w:rPr>
          <w:lang w:val="en-US"/>
        </w:rPr>
        <w:t xml:space="preserve"> </w:t>
      </w:r>
      <w:r w:rsidRPr="00727B32">
        <w:rPr>
          <w:lang w:val="en-US"/>
        </w:rPr>
        <w:t>two tests are carried out for the first time and simulate the variable load on divertor plates in the ITER in stationary discharges with ELM events. Plasma tests in the PLM device [2], which is a linear system with a multicusp magnetic plasma confinement, are carried out for the first time. The peculiarity of such an device is a stationary hours-long discharge. The plasma parameters in this setup, the electron density is more than 10</w:t>
      </w:r>
      <w:r w:rsidRPr="00727B32">
        <w:rPr>
          <w:vertAlign w:val="superscript"/>
          <w:lang w:val="en-US"/>
        </w:rPr>
        <w:t>12</w:t>
      </w:r>
      <w:r w:rsidRPr="00727B32">
        <w:rPr>
          <w:lang w:val="en-US"/>
        </w:rPr>
        <w:t xml:space="preserve"> cm</w:t>
      </w:r>
      <w:r w:rsidRPr="00727B32">
        <w:rPr>
          <w:vertAlign w:val="superscript"/>
          <w:lang w:val="en-US"/>
        </w:rPr>
        <w:t>-3</w:t>
      </w:r>
      <w:r w:rsidRPr="00727B32">
        <w:rPr>
          <w:lang w:val="en-US"/>
        </w:rPr>
        <w:t>, the electron temperature is several eV, similar to the parameters of the near-wall plasma in the tokamak, which, combined with the condition of a stationary multi-hour load on the target, creates adequate model conditions for plasma testing of fusion materials. The results of such tests are of interest for evaluating the erosion of tungsten in a fusion reactor, including ITER, fusion neutron source FNS and DEMO.</w:t>
      </w:r>
      <w:r>
        <w:rPr>
          <w:lang w:val="en-US"/>
        </w:rPr>
        <w:t xml:space="preserve"> </w:t>
      </w:r>
    </w:p>
    <w:p w:rsidR="0067387F" w:rsidRPr="00727B32" w:rsidRDefault="0067387F" w:rsidP="0067387F">
      <w:pPr>
        <w:pStyle w:val="Zv-TitleReferences-en"/>
        <w:rPr>
          <w:lang w:val="en-US"/>
        </w:rPr>
      </w:pPr>
      <w:r w:rsidRPr="00727B32">
        <w:rPr>
          <w:lang w:val="en-US"/>
        </w:rPr>
        <w:t>References</w:t>
      </w:r>
    </w:p>
    <w:p w:rsidR="0067387F" w:rsidRPr="00727B32" w:rsidRDefault="0067387F" w:rsidP="0067387F">
      <w:pPr>
        <w:pStyle w:val="Zv-References-en"/>
      </w:pPr>
      <w:r w:rsidRPr="00727B32">
        <w:t>Budaev V.P. VANT ser. Thermonuclear fusion, 38, 4, 5 (2015)</w:t>
      </w:r>
      <w:r>
        <w:t>.</w:t>
      </w:r>
    </w:p>
    <w:p w:rsidR="0067387F" w:rsidRPr="00727B32" w:rsidRDefault="0067387F" w:rsidP="0067387F">
      <w:pPr>
        <w:pStyle w:val="Zv-References-en"/>
      </w:pPr>
      <w:r w:rsidRPr="00727B32">
        <w:t>Budaev V.P. and others. VANT ser. Thermonuclear fusion, 40, 3, 23 (2017)</w:t>
      </w:r>
      <w:r>
        <w:t>.</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B6C" w:rsidRDefault="00083B6C">
      <w:r>
        <w:separator/>
      </w:r>
    </w:p>
  </w:endnote>
  <w:endnote w:type="continuationSeparator" w:id="0">
    <w:p w:rsidR="00083B6C" w:rsidRDefault="00083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A602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A602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7387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B6C" w:rsidRDefault="00083B6C">
      <w:r>
        <w:separator/>
      </w:r>
    </w:p>
  </w:footnote>
  <w:footnote w:type="continuationSeparator" w:id="0">
    <w:p w:rsidR="00083B6C" w:rsidRDefault="00083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9A602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083B6C"/>
    <w:rsid w:val="00043701"/>
    <w:rsid w:val="00083B6C"/>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7387F"/>
    <w:rsid w:val="006B5B24"/>
    <w:rsid w:val="00732A2E"/>
    <w:rsid w:val="007B6378"/>
    <w:rsid w:val="007E06CE"/>
    <w:rsid w:val="00802D35"/>
    <w:rsid w:val="008520F9"/>
    <w:rsid w:val="008850EF"/>
    <w:rsid w:val="00906FF7"/>
    <w:rsid w:val="009A6027"/>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7387F"/>
    <w:rPr>
      <w:color w:val="0000FF" w:themeColor="hyperlink"/>
      <w:u w:val="single"/>
    </w:rPr>
  </w:style>
  <w:style w:type="paragraph" w:styleId="a8">
    <w:name w:val="Balloon Text"/>
    <w:basedOn w:val="a"/>
    <w:link w:val="a9"/>
    <w:rsid w:val="0067387F"/>
    <w:rPr>
      <w:rFonts w:ascii="Tahoma" w:hAnsi="Tahoma" w:cs="Tahoma"/>
      <w:sz w:val="16"/>
      <w:szCs w:val="16"/>
    </w:rPr>
  </w:style>
  <w:style w:type="character" w:customStyle="1" w:styleId="a9">
    <w:name w:val="Текст выноски Знак"/>
    <w:basedOn w:val="a0"/>
    <w:link w:val="a8"/>
    <w:rsid w:val="006738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udaev@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4</TotalTime>
  <Pages>1</Pages>
  <Words>407</Words>
  <Characters>2326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PLASMA AND E-BEAM TESTS OF TUNGSTEN DIVERTOR FACING MOCK-UPS</dc:title>
  <dc:creator>sato</dc:creator>
  <cp:lastModifiedBy>Сатунин</cp:lastModifiedBy>
  <cp:revision>1</cp:revision>
  <cp:lastPrinted>1601-01-01T00:00:00Z</cp:lastPrinted>
  <dcterms:created xsi:type="dcterms:W3CDTF">2019-01-16T12:37:00Z</dcterms:created>
  <dcterms:modified xsi:type="dcterms:W3CDTF">2019-01-16T12:41:00Z</dcterms:modified>
</cp:coreProperties>
</file>