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6D" w:rsidRPr="00533FB3" w:rsidRDefault="00F5196D" w:rsidP="00F5196D">
      <w:pPr>
        <w:pStyle w:val="Zv-Titlereport"/>
      </w:pPr>
      <w:r w:rsidRPr="00533FB3">
        <w:t>итэр. ХОД СООРУЖЕНИЯ и выход</w:t>
      </w:r>
      <w:r>
        <w:t xml:space="preserve"> в режим «устойчивого развития»</w:t>
      </w:r>
    </w:p>
    <w:p w:rsidR="00F5196D" w:rsidRDefault="00F5196D" w:rsidP="00F5196D">
      <w:pPr>
        <w:pStyle w:val="Zv-Author"/>
      </w:pPr>
      <w:r>
        <w:t xml:space="preserve">А.В. </w:t>
      </w:r>
      <w:r w:rsidRPr="00F5196D">
        <w:t>Красильников</w:t>
      </w:r>
      <w:r>
        <w:t xml:space="preserve">, </w:t>
      </w:r>
      <w:r w:rsidRPr="00A46266">
        <w:rPr>
          <w:u w:val="single"/>
        </w:rPr>
        <w:t>Л.Н. Химченко</w:t>
      </w:r>
    </w:p>
    <w:p w:rsidR="00F5196D" w:rsidRDefault="00F5196D" w:rsidP="00F5196D">
      <w:pPr>
        <w:pStyle w:val="Zv-Organization"/>
      </w:pPr>
      <w:r>
        <w:t>Частное учреждение Государственной корпорации РОСАТОМ «Проектный центр ИТЭР», Москва, Россия,</w:t>
      </w:r>
      <w:r>
        <w:rPr>
          <w:lang w:val="en-US"/>
        </w:rPr>
        <w:t>e</w:t>
      </w:r>
      <w:r w:rsidRPr="00046D08">
        <w:t>-</w:t>
      </w:r>
      <w:r w:rsidRPr="00046D08">
        <w:rPr>
          <w:lang w:val="en-US"/>
        </w:rPr>
        <w:t>mail</w:t>
      </w:r>
      <w:r w:rsidRPr="00046D08">
        <w:t xml:space="preserve">: </w:t>
      </w:r>
      <w:hyperlink r:id="rId7" w:history="1">
        <w:r w:rsidRPr="00046D08">
          <w:rPr>
            <w:rStyle w:val="a8"/>
            <w:lang w:val="en-US"/>
          </w:rPr>
          <w:t>l</w:t>
        </w:r>
        <w:r w:rsidRPr="00046D08">
          <w:rPr>
            <w:rStyle w:val="a8"/>
          </w:rPr>
          <w:t>.</w:t>
        </w:r>
        <w:r w:rsidRPr="00046D08">
          <w:rPr>
            <w:rStyle w:val="a8"/>
            <w:lang w:val="en-US"/>
          </w:rPr>
          <w:t>khimchenko</w:t>
        </w:r>
        <w:r w:rsidRPr="00046D08">
          <w:rPr>
            <w:rStyle w:val="a8"/>
          </w:rPr>
          <w:t>@</w:t>
        </w:r>
        <w:r w:rsidRPr="00046D08">
          <w:rPr>
            <w:rStyle w:val="a8"/>
            <w:lang w:val="en-US"/>
          </w:rPr>
          <w:t>iterrf</w:t>
        </w:r>
        <w:r w:rsidRPr="00046D08">
          <w:rPr>
            <w:rStyle w:val="a8"/>
          </w:rPr>
          <w:t>.</w:t>
        </w:r>
        <w:r w:rsidRPr="00046D08">
          <w:rPr>
            <w:rStyle w:val="a8"/>
            <w:lang w:val="en-US"/>
          </w:rPr>
          <w:t>ru</w:t>
        </w:r>
      </w:hyperlink>
    </w:p>
    <w:p w:rsidR="00F5196D" w:rsidRPr="00BB0E6F" w:rsidRDefault="00F5196D" w:rsidP="00F5196D">
      <w:pPr>
        <w:pStyle w:val="Zv-bodyreport"/>
      </w:pPr>
      <w:r>
        <w:t xml:space="preserve">Проект ИТЭР является уникальным научно-техническим проектом в мире, цель которого не только продемонстрировать физику термоядерного горения и технику, способную это обеспечить, но и доказать, что можно успешно организовать создание прототипа термоядерной станции совместными усилиями стран с различными стандартами и культурой. В докладе представлен ход создания основных систем ИТЭР участниками проекта и управленческие решения, направленные на оптимизацию сборки токамака и создание инфраструктуры. Также рассматриваются определенные плазменно-физические явления, </w:t>
      </w:r>
      <w:r w:rsidRPr="00BB0E6F">
        <w:t>которые могут повлиять на дальнейшую программу исследований.</w:t>
      </w:r>
    </w:p>
    <w:p w:rsidR="00F5196D" w:rsidRPr="00BB0E6F" w:rsidRDefault="00F5196D" w:rsidP="00F5196D">
      <w:pPr>
        <w:pStyle w:val="Zv-bodyreport"/>
      </w:pPr>
      <w:r w:rsidRPr="00BB0E6F">
        <w:t>Значительное ускорение было достигнуто в строительстве здания сборки токамака и собственно места, где он должен стоять, т.н. «биозащиты». Установка в здании 50-ти тонного крана позволяет параллельно со строительством, начинать подготовку к сборке токамака. К этому моменту были изготовлены и поставлены в здание первые колонны механизмов сборки токамака (</w:t>
      </w:r>
      <w:r w:rsidRPr="00BB0E6F">
        <w:rPr>
          <w:lang w:val="en-US"/>
        </w:rPr>
        <w:t>Assembly</w:t>
      </w:r>
      <w:r w:rsidRPr="00BB0E6F">
        <w:t xml:space="preserve"> </w:t>
      </w:r>
      <w:r w:rsidRPr="00BB0E6F">
        <w:rPr>
          <w:lang w:val="en-US"/>
        </w:rPr>
        <w:t>Tooling</w:t>
      </w:r>
      <w:r w:rsidRPr="00BB0E6F">
        <w:t xml:space="preserve">). На очереди поставка первых сборочного сектора №6 вакуумной камеры и катушки тороидального поля. Продолжается намотка  катушек полоидального поля </w:t>
      </w:r>
      <w:r w:rsidRPr="00BB0E6F">
        <w:rPr>
          <w:lang w:val="en-US"/>
        </w:rPr>
        <w:t>PF</w:t>
      </w:r>
      <w:r w:rsidRPr="00BB0E6F">
        <w:t xml:space="preserve">-1/5/6 и сварка криостата. На площадку сборки свозятся крионасосы токамака и оборудование криофабрики, начинается монтаж азотных и гелиевых криолиний. Изготовлены и оттестированы сверхпроводники для катушек центрального соленоида. Идет монтаж оборудования на площадке электропитания токамака. Параллельно со строительством зданий систем нагрева идет изготовление и тестирование гиротронов, системы нагрева пучком нейтральных атомов и линий передачи энергии. На токамаке </w:t>
      </w:r>
      <w:r w:rsidRPr="00BB0E6F">
        <w:rPr>
          <w:lang w:val="en-US"/>
        </w:rPr>
        <w:t>JET</w:t>
      </w:r>
      <w:r w:rsidRPr="00BB0E6F">
        <w:t xml:space="preserve"> тестируется система быстрого напуска газа для смягчения последствий срыва тока плазмы.</w:t>
      </w:r>
    </w:p>
    <w:p w:rsidR="00F5196D" w:rsidRPr="00670FB5" w:rsidRDefault="00F5196D" w:rsidP="00F5196D">
      <w:pPr>
        <w:pStyle w:val="Zv-bodyreport"/>
      </w:pPr>
      <w:r>
        <w:t>Учитывая темпы развития технических систем ИТЭР, в последний год были предприняты также большие управленческие усилия, чтобы проект вышел на путь т.н. «устойчивого развития». Были выделены ключевые направления – вакуумная камера, криостат, инструментарий и механизмы сборки токамака, по которым были созданы тематические группы для оперативного поиска и решения проблем</w:t>
      </w:r>
      <w:r w:rsidRPr="00D93308">
        <w:t xml:space="preserve"> </w:t>
      </w:r>
      <w:r>
        <w:t>и ускорения изготовления. Большое внимание было уделено оценке рисков, возможным изменениям проекта и организации плана корректирующих действий. В рамках этого плана (</w:t>
      </w:r>
      <w:r>
        <w:rPr>
          <w:lang w:val="en-US"/>
        </w:rPr>
        <w:t>Enhanced</w:t>
      </w:r>
      <w:r w:rsidRPr="00D93308">
        <w:t xml:space="preserve"> 2017 </w:t>
      </w:r>
      <w:r>
        <w:rPr>
          <w:lang w:val="en-US"/>
        </w:rPr>
        <w:t>Improvement</w:t>
      </w:r>
      <w:r w:rsidRPr="00D93308">
        <w:t xml:space="preserve"> </w:t>
      </w:r>
      <w:r>
        <w:rPr>
          <w:lang w:val="en-US"/>
        </w:rPr>
        <w:t>Plan</w:t>
      </w:r>
      <w:r w:rsidRPr="00D93308">
        <w:t xml:space="preserve">) </w:t>
      </w:r>
      <w:r>
        <w:t>были остановлены работы, приводящие к расширению проекта, по отношению к минимально необходимому. Были предприняты действия, направленные на ускорение строительства зданий и наполнением их оборудованием. Созданный интегрированный график сборки ИТЭР и поставок оборудования домашними Агентствами (</w:t>
      </w:r>
      <w:r>
        <w:rPr>
          <w:lang w:val="en-US"/>
        </w:rPr>
        <w:t>Master</w:t>
      </w:r>
      <w:r w:rsidRPr="00670FB5">
        <w:t xml:space="preserve"> </w:t>
      </w:r>
      <w:r>
        <w:rPr>
          <w:lang w:val="en-US"/>
        </w:rPr>
        <w:t>Schedule</w:t>
      </w:r>
      <w:r w:rsidRPr="00670FB5">
        <w:t xml:space="preserve">) </w:t>
      </w:r>
      <w:r>
        <w:t>успешно использовался для контроля хода сооружения ИТЭР и сохранения даты физ. пуска плазмы в декабре 2025 года.</w:t>
      </w:r>
    </w:p>
    <w:p w:rsidR="00F5196D" w:rsidRPr="001C345A" w:rsidRDefault="00F5196D" w:rsidP="00F5196D">
      <w:pPr>
        <w:pStyle w:val="Zv-bodyreport"/>
      </w:pPr>
      <w:r w:rsidRPr="001C345A">
        <w:t xml:space="preserve">В докладе представлены достижения российской стороны в изготовлении и поставке систем ИТЭР. </w:t>
      </w:r>
    </w:p>
    <w:p w:rsidR="00F5196D" w:rsidRPr="001C345A" w:rsidRDefault="00F5196D" w:rsidP="00F5196D">
      <w:pPr>
        <w:pStyle w:val="Zv-bodyreport"/>
        <w:spacing w:before="240"/>
      </w:pPr>
      <w:r w:rsidRPr="001C345A">
        <w:t>Работа выполнена в рамках НИОКР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2017 году</w:t>
      </w:r>
      <w:r w:rsidRPr="001C345A">
        <w:rPr>
          <w:b/>
        </w:rPr>
        <w:t xml:space="preserve">» </w:t>
      </w:r>
      <w:r w:rsidRPr="001C345A">
        <w:t>по государственным контрактам от 31.01.2017 № Н.4а.241.9Б.17.1001 и 01.08.2017 № Н.4а.241.9Б.17.1070</w:t>
      </w:r>
    </w:p>
    <w:sectPr w:rsidR="00F5196D" w:rsidRPr="001C345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DD" w:rsidRDefault="00A13EDD">
      <w:r>
        <w:separator/>
      </w:r>
    </w:p>
  </w:endnote>
  <w:endnote w:type="continuationSeparator" w:id="0">
    <w:p w:rsidR="00A13EDD" w:rsidRDefault="00A1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23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23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96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DD" w:rsidRDefault="00A13EDD">
      <w:r>
        <w:separator/>
      </w:r>
    </w:p>
  </w:footnote>
  <w:footnote w:type="continuationSeparator" w:id="0">
    <w:p w:rsidR="00A13EDD" w:rsidRDefault="00A1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223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ED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22355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13EDD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196D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96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F5196D"/>
    <w:rPr>
      <w:color w:val="0000FF"/>
      <w:u w:val="single"/>
    </w:rPr>
  </w:style>
  <w:style w:type="paragraph" w:customStyle="1" w:styleId="11">
    <w:name w:val="Текст1"/>
    <w:basedOn w:val="a"/>
    <w:uiPriority w:val="99"/>
    <w:rsid w:val="00F5196D"/>
    <w:pPr>
      <w:overflowPunct w:val="0"/>
      <w:autoSpaceDE w:val="0"/>
      <w:autoSpaceDN w:val="0"/>
      <w:spacing w:line="360" w:lineRule="auto"/>
      <w:ind w:firstLine="851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.khimchenko@iterrf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ИТЭР. ХОД СООРУЖЕНИЯ И ВЫХОД В РЕЖИМ «УСТОЙЧИВОГО РАЗВИТИЯ»</dc:title>
  <dc:creator>sato</dc:creator>
  <cp:lastModifiedBy>Сатунин</cp:lastModifiedBy>
  <cp:revision>1</cp:revision>
  <cp:lastPrinted>1601-01-01T00:00:00Z</cp:lastPrinted>
  <dcterms:created xsi:type="dcterms:W3CDTF">2018-02-01T10:32:00Z</dcterms:created>
  <dcterms:modified xsi:type="dcterms:W3CDTF">2018-02-01T10:35:00Z</dcterms:modified>
</cp:coreProperties>
</file>