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28C7" w:rsidRPr="00C1098C" w:rsidRDefault="00CB28C7" w:rsidP="00CB28C7">
      <w:pPr>
        <w:pStyle w:val="Zv-Titlereport"/>
      </w:pPr>
      <w:r>
        <w:t>ПАРАМЕТРЫ ЗАРЯЖЕННЫХ ПЛАЗМОИДОВ</w:t>
      </w:r>
    </w:p>
    <w:p w:rsidR="00CB28C7" w:rsidRPr="00EC32C6" w:rsidRDefault="00CB28C7" w:rsidP="00CB28C7">
      <w:pPr>
        <w:pStyle w:val="Zv-Author"/>
      </w:pPr>
      <w:r w:rsidRPr="00560CBF">
        <w:t>Абакумов</w:t>
      </w:r>
      <w:r w:rsidRPr="00320620">
        <w:t xml:space="preserve"> </w:t>
      </w:r>
      <w:r w:rsidRPr="00560CBF">
        <w:rPr>
          <w:lang w:val="en-US"/>
        </w:rPr>
        <w:t>B</w:t>
      </w:r>
      <w:r w:rsidRPr="00560CBF">
        <w:t>.И., Бычков</w:t>
      </w:r>
      <w:r w:rsidRPr="00320620">
        <w:t xml:space="preserve"> </w:t>
      </w:r>
      <w:r w:rsidRPr="00560CBF">
        <w:t>В.Л</w:t>
      </w:r>
      <w:r>
        <w:t>.</w:t>
      </w:r>
    </w:p>
    <w:p w:rsidR="00CB28C7" w:rsidRPr="00CB28C7" w:rsidRDefault="00CB28C7" w:rsidP="00CB28C7">
      <w:pPr>
        <w:pStyle w:val="Zv-Organization"/>
      </w:pPr>
      <w:r w:rsidRPr="009909EC">
        <w:t xml:space="preserve">Московский государственный университет им. М.В. Ломоносова, </w:t>
      </w:r>
      <w:hyperlink r:id="rId7" w:history="1">
        <w:r w:rsidRPr="00A445D0">
          <w:rPr>
            <w:rStyle w:val="a8"/>
            <w:lang w:val="en-US"/>
          </w:rPr>
          <w:t>bychvl</w:t>
        </w:r>
        <w:r w:rsidRPr="00A445D0">
          <w:rPr>
            <w:rStyle w:val="a8"/>
          </w:rPr>
          <w:t>@</w:t>
        </w:r>
        <w:r w:rsidRPr="00A445D0">
          <w:rPr>
            <w:rStyle w:val="a8"/>
            <w:lang w:val="en-US"/>
          </w:rPr>
          <w:t>gmail</w:t>
        </w:r>
        <w:r w:rsidRPr="00A445D0">
          <w:rPr>
            <w:rStyle w:val="a8"/>
          </w:rPr>
          <w:t>.</w:t>
        </w:r>
        <w:r w:rsidRPr="00A445D0">
          <w:rPr>
            <w:rStyle w:val="a8"/>
            <w:lang w:val="en-US"/>
          </w:rPr>
          <w:t>com</w:t>
        </w:r>
      </w:hyperlink>
    </w:p>
    <w:p w:rsidR="00CB28C7" w:rsidRPr="00EC32C6" w:rsidRDefault="00CB28C7" w:rsidP="00CB28C7">
      <w:pPr>
        <w:pStyle w:val="Zv-bodyreport"/>
      </w:pPr>
      <w:r>
        <w:t xml:space="preserve">Гетерогенные структуры с оболочкой были получены экспериментально в наших работах </w:t>
      </w:r>
      <w:r w:rsidRPr="00C1098C">
        <w:t xml:space="preserve">[1] </w:t>
      </w:r>
      <w:r>
        <w:t>при использовании капиллярного коронного разряда, струя которого направлялась на сплав свинца и олова.</w:t>
      </w:r>
    </w:p>
    <w:p w:rsidR="00CB28C7" w:rsidRPr="00EC32C6" w:rsidRDefault="00CB28C7" w:rsidP="00CB28C7">
      <w:pPr>
        <w:pStyle w:val="Zv-bodyreport"/>
      </w:pPr>
      <w:r>
        <w:t>Часть появившихся плазмоидов взрывалась. Попытки их исследовать увенчались успехом, только тогда, когда плазмоиды падали в кювету с водой. В этом случае можно было разделить структуру плазмоида на ядро и оболочку. Оценка энергии идущей на расплавление и кипение материала такого ядра показала величину порядка 10</w:t>
      </w:r>
      <w:r>
        <w:rPr>
          <w:vertAlign w:val="superscript"/>
        </w:rPr>
        <w:t>9</w:t>
      </w:r>
      <w:r>
        <w:t xml:space="preserve"> Дж/см</w:t>
      </w:r>
      <w:r>
        <w:rPr>
          <w:vertAlign w:val="superscript"/>
        </w:rPr>
        <w:t>3</w:t>
      </w:r>
      <w:r>
        <w:t>. При этом время жизни такого объекта составляло 2 с и более.</w:t>
      </w:r>
    </w:p>
    <w:p w:rsidR="00CB28C7" w:rsidRPr="00EC32C6" w:rsidRDefault="00CB28C7" w:rsidP="00CB28C7">
      <w:pPr>
        <w:pStyle w:val="Zv-bodyreport"/>
      </w:pPr>
      <w:r>
        <w:t>Высокоэнергетические плазмоиды представляют интерес с точки зрения добавок в плазменном горении. В плазме капиллярного разряда из-за квазинейтральности плазмы можно создать только нейтральные плазмоиды.</w:t>
      </w:r>
    </w:p>
    <w:p w:rsidR="00CB28C7" w:rsidRPr="00EC32C6" w:rsidRDefault="00CB28C7" w:rsidP="00CB28C7">
      <w:pPr>
        <w:pStyle w:val="Zv-bodyreport"/>
      </w:pPr>
      <w:r>
        <w:t>Однако при использовании заряженной мишени можно передать такому плазмоиду избыточный электрический заряд. В этом случае параметры такого плазмоида  и характер его перемещения в воздухе будут отличаться от присущих электронейтральному. Подобная ситуация может реализоваться при исследовании и заряженных крупных аэрозольных частиц.</w:t>
      </w:r>
    </w:p>
    <w:p w:rsidR="00CB28C7" w:rsidRPr="00CB28C7" w:rsidRDefault="00CB28C7" w:rsidP="00CB28C7">
      <w:pPr>
        <w:pStyle w:val="Zv-bodyreport"/>
      </w:pPr>
      <w:r>
        <w:t>Целью работы являлось выяснение энергетических параметров таких частиц в зависимости от их заряда и толщины оболочки. Также рассмотрен характер движения параллельно двух заряженных аэрозолей.</w:t>
      </w:r>
    </w:p>
    <w:p w:rsidR="00CB28C7" w:rsidRPr="00EC32C6" w:rsidRDefault="00CB28C7" w:rsidP="00CB28C7">
      <w:pPr>
        <w:pStyle w:val="Zv-bodyreport"/>
      </w:pPr>
      <w:r>
        <w:t>Д</w:t>
      </w:r>
      <w:r w:rsidRPr="000144C5">
        <w:t>ля</w:t>
      </w:r>
      <w:r>
        <w:t xml:space="preserve"> выяснения энергетических параметров была решена задача об энергии заряженной сферы, наполненной паром металла. Были учтены поверхностное натяжение поверхности сферы, атмосферное давление, кулоновское расталкивание, поляризационное сжатие и давление паров металла, расширяющее сферу.</w:t>
      </w:r>
    </w:p>
    <w:p w:rsidR="00CB28C7" w:rsidRPr="008769DD" w:rsidRDefault="00CB28C7" w:rsidP="00CB28C7">
      <w:pPr>
        <w:pStyle w:val="Zv-bodyreport"/>
      </w:pPr>
      <w:r w:rsidRPr="008769DD">
        <w:t xml:space="preserve">В таблице даны параметры </w:t>
      </w:r>
      <w:r>
        <w:t xml:space="preserve">аэрозольных частиц, а – толщина оболочки, </w:t>
      </w:r>
      <w:r>
        <w:rPr>
          <w:lang w:val="en-US"/>
        </w:rPr>
        <w:t>R</w:t>
      </w:r>
      <w:r w:rsidRPr="008769DD">
        <w:t xml:space="preserve">- </w:t>
      </w:r>
      <w:r>
        <w:t xml:space="preserve">радиус частицы, </w:t>
      </w:r>
      <w:r>
        <w:rPr>
          <w:lang w:val="en-US"/>
        </w:rPr>
        <w:t>E</w:t>
      </w:r>
      <w:r w:rsidRPr="008769DD">
        <w:t xml:space="preserve"> –</w:t>
      </w:r>
      <w:r>
        <w:t>ее энергия.</w:t>
      </w:r>
    </w:p>
    <w:tbl>
      <w:tblPr>
        <w:tblStyle w:val="aa"/>
        <w:tblW w:w="9421" w:type="dxa"/>
        <w:tblLook w:val="04A0"/>
      </w:tblPr>
      <w:tblGrid>
        <w:gridCol w:w="2116"/>
        <w:gridCol w:w="2060"/>
        <w:gridCol w:w="2434"/>
        <w:gridCol w:w="2811"/>
      </w:tblGrid>
      <w:tr w:rsidR="00CB28C7" w:rsidRPr="000144C5" w:rsidTr="004B274F">
        <w:trPr>
          <w:trHeight w:val="38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  <w:lang w:val="en-US"/>
              </w:rPr>
              <w:t xml:space="preserve">a, </w:t>
            </w:r>
            <w:r w:rsidRPr="000144C5">
              <w:rPr>
                <w:rFonts w:cs="Times New Roman"/>
                <w:szCs w:val="24"/>
              </w:rPr>
              <w:t>мкм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  <w:lang w:val="en-US"/>
              </w:rPr>
              <w:t xml:space="preserve">R, </w:t>
            </w:r>
            <w:r w:rsidRPr="000144C5">
              <w:rPr>
                <w:rFonts w:cs="Times New Roman"/>
                <w:szCs w:val="24"/>
              </w:rPr>
              <w:t>см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  <w:lang w:val="en-US"/>
              </w:rPr>
              <w:t xml:space="preserve">Q, </w:t>
            </w:r>
            <w:r w:rsidRPr="000144C5">
              <w:rPr>
                <w:rFonts w:cs="Times New Roman"/>
                <w:szCs w:val="24"/>
              </w:rPr>
              <w:t>мкКл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  <w:vertAlign w:val="superscript"/>
              </w:rPr>
            </w:pPr>
            <w:r w:rsidRPr="000144C5">
              <w:rPr>
                <w:rFonts w:cs="Times New Roman"/>
                <w:szCs w:val="24"/>
                <w:lang w:val="en-US"/>
              </w:rPr>
              <w:t xml:space="preserve">E, </w:t>
            </w:r>
            <w:r w:rsidRPr="000144C5">
              <w:rPr>
                <w:rFonts w:cs="Times New Roman"/>
                <w:szCs w:val="24"/>
              </w:rPr>
              <w:t>Дж/м</w:t>
            </w:r>
            <w:r w:rsidRPr="000144C5">
              <w:rPr>
                <w:rFonts w:cs="Times New Roman"/>
                <w:szCs w:val="24"/>
                <w:vertAlign w:val="superscript"/>
              </w:rPr>
              <w:t>3</w:t>
            </w:r>
          </w:p>
        </w:tc>
      </w:tr>
      <w:tr w:rsidR="00CB28C7" w:rsidRPr="000144C5" w:rsidTr="004B274F">
        <w:trPr>
          <w:trHeight w:val="401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0.5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100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1∙10</w:t>
            </w:r>
            <w:r w:rsidRPr="000144C5">
              <w:rPr>
                <w:rFonts w:cs="Times New Roman"/>
                <w:szCs w:val="24"/>
                <w:vertAlign w:val="superscript"/>
              </w:rPr>
              <w:t>8</w:t>
            </w:r>
          </w:p>
        </w:tc>
      </w:tr>
      <w:tr w:rsidR="00CB28C7" w:rsidRPr="000144C5" w:rsidTr="004B274F">
        <w:trPr>
          <w:trHeight w:val="401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100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0.1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100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3∙10</w:t>
            </w:r>
            <w:r w:rsidRPr="000144C5">
              <w:rPr>
                <w:rFonts w:cs="Times New Roman"/>
                <w:szCs w:val="24"/>
                <w:vertAlign w:val="superscript"/>
              </w:rPr>
              <w:t>10</w:t>
            </w:r>
          </w:p>
        </w:tc>
      </w:tr>
      <w:tr w:rsidR="00CB28C7" w:rsidRPr="000144C5" w:rsidTr="004B274F">
        <w:trPr>
          <w:trHeight w:val="401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0.5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100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1∙10</w:t>
            </w:r>
            <w:r w:rsidRPr="000144C5">
              <w:rPr>
                <w:rFonts w:cs="Times New Roman"/>
                <w:szCs w:val="24"/>
                <w:vertAlign w:val="superscript"/>
              </w:rPr>
              <w:t>8</w:t>
            </w:r>
          </w:p>
        </w:tc>
      </w:tr>
      <w:tr w:rsidR="00CB28C7" w:rsidRPr="000144C5" w:rsidTr="004B274F">
        <w:trPr>
          <w:trHeight w:val="401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0.1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100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1∙10</w:t>
            </w:r>
            <w:r w:rsidRPr="000144C5">
              <w:rPr>
                <w:rFonts w:cs="Times New Roman"/>
                <w:szCs w:val="24"/>
                <w:vertAlign w:val="superscript"/>
              </w:rPr>
              <w:t>11</w:t>
            </w:r>
          </w:p>
        </w:tc>
      </w:tr>
      <w:tr w:rsidR="00CB28C7" w:rsidRPr="000144C5" w:rsidTr="004B274F">
        <w:trPr>
          <w:trHeight w:val="401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0.5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1∙10</w:t>
            </w:r>
            <w:r w:rsidRPr="000144C5">
              <w:rPr>
                <w:rFonts w:cs="Times New Roman"/>
                <w:szCs w:val="24"/>
                <w:vertAlign w:val="superscript"/>
              </w:rPr>
              <w:t>6</w:t>
            </w:r>
          </w:p>
        </w:tc>
      </w:tr>
      <w:tr w:rsidR="00CB28C7" w:rsidRPr="000144C5" w:rsidTr="004B274F">
        <w:trPr>
          <w:trHeight w:val="387"/>
        </w:trPr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10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0.1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1</w:t>
            </w:r>
          </w:p>
        </w:tc>
        <w:tc>
          <w:tcPr>
            <w:tcW w:w="2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28C7" w:rsidRPr="000144C5" w:rsidRDefault="00CB28C7" w:rsidP="004B274F">
            <w:pPr>
              <w:jc w:val="center"/>
              <w:rPr>
                <w:rFonts w:cs="Times New Roman"/>
                <w:szCs w:val="24"/>
              </w:rPr>
            </w:pPr>
            <w:r w:rsidRPr="000144C5">
              <w:rPr>
                <w:rFonts w:cs="Times New Roman"/>
                <w:szCs w:val="24"/>
              </w:rPr>
              <w:t>4∙10</w:t>
            </w:r>
            <w:r w:rsidRPr="000144C5">
              <w:rPr>
                <w:rFonts w:cs="Times New Roman"/>
                <w:szCs w:val="24"/>
                <w:vertAlign w:val="superscript"/>
              </w:rPr>
              <w:t>8</w:t>
            </w:r>
          </w:p>
        </w:tc>
      </w:tr>
    </w:tbl>
    <w:p w:rsidR="00CB28C7" w:rsidRPr="008769DD" w:rsidRDefault="00CB28C7" w:rsidP="00CB28C7">
      <w:pPr>
        <w:pStyle w:val="Zv-bodyreport"/>
        <w:rPr>
          <w:lang w:eastAsia="en-US"/>
        </w:rPr>
      </w:pPr>
      <w:r w:rsidRPr="008769DD">
        <w:rPr>
          <w:lang w:eastAsia="en-US"/>
        </w:rPr>
        <w:t>Расчеты подтверждают возможность накопления энергии такими аэрозолями.</w:t>
      </w:r>
    </w:p>
    <w:p w:rsidR="00CB28C7" w:rsidRPr="00EC32C6" w:rsidRDefault="00CB28C7" w:rsidP="00CB28C7">
      <w:pPr>
        <w:pStyle w:val="Zv-TitleReferences-ru"/>
        <w:rPr>
          <w:lang w:val="en-US"/>
        </w:rPr>
      </w:pPr>
      <w:bookmarkStart w:id="0" w:name="_GoBack"/>
      <w:bookmarkEnd w:id="0"/>
      <w:r w:rsidRPr="00994EBD">
        <w:t>Литература</w:t>
      </w:r>
      <w:r w:rsidRPr="00EC32C6">
        <w:rPr>
          <w:lang w:val="en-US"/>
        </w:rPr>
        <w:t>.</w:t>
      </w:r>
    </w:p>
    <w:p w:rsidR="00CB28C7" w:rsidRPr="00994EBD" w:rsidRDefault="00CB28C7" w:rsidP="00CB28C7">
      <w:pPr>
        <w:pStyle w:val="Zv-References-ru"/>
        <w:rPr>
          <w:sz w:val="20"/>
        </w:rPr>
      </w:pPr>
      <w:r w:rsidRPr="00994EBD">
        <w:t>Bychkov</w:t>
      </w:r>
      <w:r w:rsidRPr="008440DF">
        <w:t xml:space="preserve"> </w:t>
      </w:r>
      <w:r w:rsidRPr="00994EBD">
        <w:t>V</w:t>
      </w:r>
      <w:r w:rsidRPr="008440DF">
        <w:t>.</w:t>
      </w:r>
      <w:r w:rsidRPr="00994EBD">
        <w:t>L</w:t>
      </w:r>
      <w:r w:rsidRPr="008440DF">
        <w:t xml:space="preserve">., </w:t>
      </w:r>
      <w:r w:rsidRPr="00994EBD">
        <w:t>Chernikov</w:t>
      </w:r>
      <w:r w:rsidRPr="008440DF">
        <w:t xml:space="preserve"> </w:t>
      </w:r>
      <w:r w:rsidRPr="00994EBD">
        <w:t>V</w:t>
      </w:r>
      <w:r w:rsidRPr="008440DF">
        <w:t>.</w:t>
      </w:r>
      <w:r w:rsidRPr="00994EBD">
        <w:t>A</w:t>
      </w:r>
      <w:r w:rsidRPr="008440DF">
        <w:t xml:space="preserve">., </w:t>
      </w:r>
      <w:r w:rsidRPr="00994EBD">
        <w:t>Osokin</w:t>
      </w:r>
      <w:r w:rsidRPr="008440DF">
        <w:t xml:space="preserve"> </w:t>
      </w:r>
      <w:r w:rsidRPr="00994EBD">
        <w:t>A</w:t>
      </w:r>
      <w:r w:rsidRPr="008440DF">
        <w:t>.</w:t>
      </w:r>
      <w:r w:rsidRPr="00994EBD">
        <w:t>A</w:t>
      </w:r>
      <w:r w:rsidRPr="008440DF">
        <w:t xml:space="preserve">., </w:t>
      </w:r>
      <w:r w:rsidRPr="00994EBD">
        <w:t>Stepanov</w:t>
      </w:r>
      <w:r w:rsidRPr="008440DF">
        <w:t xml:space="preserve"> </w:t>
      </w:r>
      <w:r w:rsidRPr="00994EBD">
        <w:t>A</w:t>
      </w:r>
      <w:r w:rsidRPr="008440DF">
        <w:t>.</w:t>
      </w:r>
      <w:r w:rsidRPr="00994EBD">
        <w:t>I</w:t>
      </w:r>
      <w:r w:rsidRPr="008440DF">
        <w:t xml:space="preserve">., </w:t>
      </w:r>
      <w:r w:rsidRPr="00994EBD">
        <w:t>Stepanov</w:t>
      </w:r>
      <w:r w:rsidRPr="008440DF">
        <w:t xml:space="preserve"> </w:t>
      </w:r>
      <w:r w:rsidRPr="00994EBD">
        <w:t>I</w:t>
      </w:r>
      <w:r w:rsidRPr="008440DF">
        <w:t>.</w:t>
      </w:r>
      <w:r w:rsidRPr="00994EBD">
        <w:t>G</w:t>
      </w:r>
      <w:r w:rsidRPr="008440DF">
        <w:t>.</w:t>
      </w:r>
      <w:r w:rsidRPr="008440DF">
        <w:rPr>
          <w:bCs/>
        </w:rPr>
        <w:t xml:space="preserve"> </w:t>
      </w:r>
      <w:r w:rsidRPr="00994EBD">
        <w:rPr>
          <w:bCs/>
        </w:rPr>
        <w:t>Modeling</w:t>
      </w:r>
      <w:r w:rsidRPr="008440DF">
        <w:rPr>
          <w:bCs/>
        </w:rPr>
        <w:t xml:space="preserve"> </w:t>
      </w:r>
      <w:r w:rsidRPr="00994EBD">
        <w:rPr>
          <w:bCs/>
        </w:rPr>
        <w:t>of</w:t>
      </w:r>
      <w:r w:rsidRPr="008440DF">
        <w:rPr>
          <w:bCs/>
        </w:rPr>
        <w:t xml:space="preserve"> </w:t>
      </w:r>
      <w:r w:rsidRPr="00994EBD">
        <w:rPr>
          <w:bCs/>
        </w:rPr>
        <w:t xml:space="preserve">Artificial Ball Lightning with a Help of Capillary Discharge. </w:t>
      </w:r>
      <w:r w:rsidRPr="00994EBD">
        <w:rPr>
          <w:iCs/>
        </w:rPr>
        <w:t xml:space="preserve">IEEE Trans. Plasma Sci. </w:t>
      </w:r>
      <w:r w:rsidRPr="00994EBD">
        <w:t>vol. 43, N. 12, 2015, P. 4043-4047. DOI: 10.1109/TPS.2015.2478441.</w:t>
      </w:r>
    </w:p>
    <w:p w:rsidR="004B72AA" w:rsidRDefault="004B72AA" w:rsidP="000D76E9">
      <w:pPr>
        <w:rPr>
          <w:lang w:val="en-US"/>
        </w:rPr>
      </w:pPr>
    </w:p>
    <w:sectPr w:rsidR="004B72AA" w:rsidSect="00F95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45F3" w:rsidRDefault="00AC45F3">
      <w:r>
        <w:separator/>
      </w:r>
    </w:p>
  </w:endnote>
  <w:endnote w:type="continuationSeparator" w:id="0">
    <w:p w:rsidR="00AC45F3" w:rsidRDefault="00AC45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440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AA440F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B28C7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45F3" w:rsidRDefault="00AC45F3">
      <w:r>
        <w:separator/>
      </w:r>
    </w:p>
  </w:footnote>
  <w:footnote w:type="continuationSeparator" w:id="0">
    <w:p w:rsidR="00AC45F3" w:rsidRDefault="00AC45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CB28C7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AA440F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C45F3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A440F"/>
    <w:rsid w:val="00AB58B3"/>
    <w:rsid w:val="00AC45F3"/>
    <w:rsid w:val="00B622ED"/>
    <w:rsid w:val="00B9584E"/>
    <w:rsid w:val="00BC1716"/>
    <w:rsid w:val="00C103CD"/>
    <w:rsid w:val="00C232A0"/>
    <w:rsid w:val="00CB28C7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28C7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character" w:styleId="a8">
    <w:name w:val="Hyperlink"/>
    <w:basedOn w:val="a0"/>
    <w:rsid w:val="00CB28C7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CB28C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a">
    <w:name w:val="Table Grid"/>
    <w:basedOn w:val="a1"/>
    <w:uiPriority w:val="39"/>
    <w:rsid w:val="00CB28C7"/>
    <w:rPr>
      <w:rFonts w:eastAsiaTheme="minorHAnsi" w:cstheme="minorBidi"/>
      <w:color w:val="000000" w:themeColor="text1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rsid w:val="00CB28C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ychvl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5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ПАРАМЕТРЫ ЗАРЯЖЕННЫХ ПЛАЗМОИДОВ</dc:title>
  <dc:creator>sato</dc:creator>
  <cp:lastModifiedBy>Сатунин</cp:lastModifiedBy>
  <cp:revision>1</cp:revision>
  <cp:lastPrinted>1601-01-01T00:00:00Z</cp:lastPrinted>
  <dcterms:created xsi:type="dcterms:W3CDTF">2018-02-19T11:54:00Z</dcterms:created>
  <dcterms:modified xsi:type="dcterms:W3CDTF">2018-02-19T11:59:00Z</dcterms:modified>
</cp:coreProperties>
</file>