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4CC" w:rsidRPr="00FA2D0C" w:rsidRDefault="004374CC" w:rsidP="004374CC">
      <w:pPr>
        <w:pStyle w:val="Zv-Titlereport"/>
        <w:rPr>
          <w:bCs/>
        </w:rPr>
      </w:pPr>
      <w:r w:rsidRPr="00FA2D0C">
        <w:t>В</w:t>
      </w:r>
      <w:r>
        <w:t>ОЛНОВАЯ СТРУКТУРА</w:t>
      </w:r>
      <w:r w:rsidRPr="00FA2D0C">
        <w:t xml:space="preserve">, </w:t>
      </w:r>
      <w:r>
        <w:t>ВОЗБУЖДАЕМАЯ В ПЛАЗМЕ ЦИЛИНДРИЧЕСКОГО ИНДУКТИВНОГО ИСТОЧНИКА ПЛАЗМЫ С ВНЕШНИМ МАГНИТНЫМ ПОЛЕМ</w:t>
      </w:r>
    </w:p>
    <w:p w:rsidR="004374CC" w:rsidRPr="00D613A7" w:rsidRDefault="004374CC" w:rsidP="004374CC">
      <w:pPr>
        <w:pStyle w:val="Zv-Author"/>
      </w:pPr>
      <w:r w:rsidRPr="0033348A">
        <w:t>Вавилин</w:t>
      </w:r>
      <w:r w:rsidRPr="00D613A7">
        <w:t xml:space="preserve"> </w:t>
      </w:r>
      <w:r w:rsidRPr="0033348A">
        <w:t>К.В.</w:t>
      </w:r>
      <w:r>
        <w:t>, Кралькина</w:t>
      </w:r>
      <w:r w:rsidRPr="00D613A7">
        <w:t xml:space="preserve"> </w:t>
      </w:r>
      <w:r>
        <w:t>Е.А., Неклюдова</w:t>
      </w:r>
      <w:r w:rsidRPr="00D613A7">
        <w:t xml:space="preserve"> </w:t>
      </w:r>
      <w:r>
        <w:t xml:space="preserve">П.А., </w:t>
      </w:r>
      <w:r w:rsidRPr="008E1F33">
        <w:rPr>
          <w:u w:val="single"/>
        </w:rPr>
        <w:t>Никонов</w:t>
      </w:r>
      <w:r w:rsidRPr="00D613A7">
        <w:rPr>
          <w:u w:val="single"/>
        </w:rPr>
        <w:t xml:space="preserve"> </w:t>
      </w:r>
      <w:r w:rsidRPr="008E1F33">
        <w:rPr>
          <w:u w:val="single"/>
        </w:rPr>
        <w:t>А.М.</w:t>
      </w:r>
    </w:p>
    <w:p w:rsidR="004374CC" w:rsidRPr="004374CC" w:rsidRDefault="004374CC" w:rsidP="004374CC">
      <w:pPr>
        <w:pStyle w:val="Zv-Organization"/>
      </w:pPr>
      <w:r w:rsidRPr="007A5154">
        <w:t>Физический факультет МГУ им.М.В.</w:t>
      </w:r>
      <w:r w:rsidRPr="004374CC">
        <w:t xml:space="preserve"> </w:t>
      </w:r>
      <w:r w:rsidRPr="007A5154">
        <w:t xml:space="preserve">Ломоносова, Москва, 119991, ГСП-1, Ленинские горы, д.1., стр.2, </w:t>
      </w:r>
      <w:hyperlink r:id="rId7" w:history="1">
        <w:r w:rsidRPr="00EA7A4A">
          <w:rPr>
            <w:rStyle w:val="a9"/>
            <w:lang w:val="en-US"/>
          </w:rPr>
          <w:t>nikonov</w:t>
        </w:r>
        <w:r w:rsidRPr="00EA7A4A">
          <w:rPr>
            <w:rStyle w:val="a9"/>
          </w:rPr>
          <w:t>.207@mail.ru</w:t>
        </w:r>
      </w:hyperlink>
    </w:p>
    <w:p w:rsidR="004374CC" w:rsidRPr="00623FD4" w:rsidRDefault="004374CC" w:rsidP="004374CC">
      <w:pPr>
        <w:pStyle w:val="Zv-bodyreport"/>
      </w:pPr>
      <w:r w:rsidRPr="003F1164">
        <w:t xml:space="preserve">В последние годы наметилась тенденция использования индуктивного ВЧ разряда с внешним магнитным полем в плазменных технологиях при относительно небольших значениях ВЧ мощности и индукции </w:t>
      </w:r>
      <w:r>
        <w:t>внешнего магнитного поля, т.е. в области параметров плазмы, при которых бесстолкновительное поглощение ВЧ мощности является доминирующим процессом. Однако систематические исследования структуры волн, возбуждаемых при указанных выше условиях, в литературе отсутствуют. В связи с этим в настоящей работе была поставлена задача изучить структуру волн, возбуждаемых в источнике плазмы при значениях магнитного поля 10 -60 Гс и мощностях ВЧ генератора до 1000Вт.</w:t>
      </w:r>
      <w:r w:rsidRPr="00623FD4">
        <w:t xml:space="preserve"> </w:t>
      </w:r>
      <w:r>
        <w:t xml:space="preserve">В отличие от работ </w:t>
      </w:r>
      <w:r w:rsidRPr="00623FD4">
        <w:t>[</w:t>
      </w:r>
      <w:r w:rsidRPr="00A04B6D">
        <w:t>1</w:t>
      </w:r>
      <w:r w:rsidRPr="00891ED8">
        <w:t>,2</w:t>
      </w:r>
      <w:r w:rsidRPr="00623FD4">
        <w:t xml:space="preserve">] </w:t>
      </w:r>
      <w:r>
        <w:t>в настоящем эксперименте была использована соленоидальная антенна, которая должна приводить к возбуждению азимутально симметричных волн</w:t>
      </w:r>
      <w:r w:rsidRPr="00A04B6D">
        <w:t xml:space="preserve"> [</w:t>
      </w:r>
      <w:r w:rsidRPr="00891ED8">
        <w:t>3</w:t>
      </w:r>
      <w:r w:rsidRPr="00A04B6D">
        <w:t>]</w:t>
      </w:r>
      <w:r>
        <w:t>.</w:t>
      </w:r>
    </w:p>
    <w:p w:rsidR="004374CC" w:rsidRDefault="004374CC" w:rsidP="004374CC">
      <w:pPr>
        <w:pStyle w:val="Zv-bodyreport"/>
      </w:pPr>
      <w:r>
        <w:t xml:space="preserve">Экспериментальная установка состоит из кварцевого цилиндра диаметром 20 и </w:t>
      </w:r>
      <w:r w:rsidRPr="003E7F01">
        <w:t>высотой 42 см. Он</w:t>
      </w:r>
      <w:r>
        <w:t xml:space="preserve"> установлен на металлической вакуумной камере диаметром 60 и высотой 36 см. Откачка вакуумной камеры осуществляется с помощью форвакуумного и турбомолекулярного насосов. Нижняя часть кварцевого цилиндра находится на 12 см ниже верхнего фланца металлической камеры. На нижнем фланце металлической камеры расположен алюминиевый цилиндр, ограничивающий разряд. В данной работе исследовалась конфигурация разряда длиной 40 см. Ввод ВЧ мощности осуществляется с помощью, охлаждаемой трехвитковой спиральной антенны. Внешнее магнитное поле создается при помощи электромагнитов - катушек, расположенных вокруг источника плазмы. Выбранная конфигурация магнитов обеспечивает равномерностью линий магнитного поля в области расположения антенны в пределах 10%. </w:t>
      </w:r>
      <w:r w:rsidRPr="007710CB">
        <w:t xml:space="preserve">Основное внимание в работе было уделено исследованию волновой структуры в источнике плазмы, возникающей при наложении на разряд внешнего магнитного поля. </w:t>
      </w:r>
      <w:r>
        <w:t xml:space="preserve">Для этого измерялась продольная компонента ВЧ магнитного поля </w:t>
      </w:r>
      <w:r>
        <w:rPr>
          <w:lang w:val="en-AU"/>
        </w:rPr>
        <w:t>B</w:t>
      </w:r>
      <w:r w:rsidRPr="004E3ED7">
        <w:rPr>
          <w:vertAlign w:val="subscript"/>
          <w:lang w:val="en-AU"/>
        </w:rPr>
        <w:t>z</w:t>
      </w:r>
      <w:r>
        <w:t xml:space="preserve"> при помощи магнитного зонда, внедрённого в плазму: небольшая катушка в стеклянном кожухе, примыкающая к заземлённой трубке.</w:t>
      </w:r>
    </w:p>
    <w:p w:rsidR="004374CC" w:rsidRPr="00D613A7" w:rsidRDefault="004374CC" w:rsidP="004374CC">
      <w:pPr>
        <w:pStyle w:val="Zv-bodyreport"/>
      </w:pPr>
      <w:r>
        <w:t>Эксперименты показали, что цилиндрическом источнике плазмы длиной 40 см формируется волновая структура при достижении ВЧ генератором мощности 500 Вт и магнитных полях более 10 Гс. Увеличение индукции внешнего магнитного поля сопровождается смещением положения максимума амплитуды B</w:t>
      </w:r>
      <w:r>
        <w:rPr>
          <w:vertAlign w:val="subscript"/>
        </w:rPr>
        <w:t>z</w:t>
      </w:r>
      <w:r>
        <w:t xml:space="preserve"> вдоль оси источника от области вблизи нижней части антенны к центральной области разряда. На расстояниях 5 и 25-30 см от верхнего фланца источника плазмы формируются локальные максимумы поля B</w:t>
      </w:r>
      <w:r>
        <w:rPr>
          <w:vertAlign w:val="subscript"/>
        </w:rPr>
        <w:t>z</w:t>
      </w:r>
      <w:r>
        <w:t xml:space="preserve">. </w:t>
      </w:r>
      <w:r w:rsidRPr="00252EC3">
        <w:t xml:space="preserve">Фазовая скорость </w:t>
      </w:r>
      <w:r>
        <w:t xml:space="preserve">исследуемой </w:t>
      </w:r>
      <w:r w:rsidRPr="00252EC3">
        <w:t xml:space="preserve">волны в области </w:t>
      </w:r>
      <w:r>
        <w:rPr>
          <w:lang w:val="en-AU"/>
        </w:rPr>
        <w:t>z</w:t>
      </w:r>
      <w:r w:rsidRPr="00FF65B3">
        <w:t xml:space="preserve"> 16-28</w:t>
      </w:r>
      <w:r>
        <w:t xml:space="preserve"> см составляет величину 5.5</w:t>
      </w:r>
      <w:r>
        <w:rPr>
          <w:rFonts w:ascii="Cambria" w:hAnsi="Cambria" w:cs="Cambria"/>
        </w:rPr>
        <w:t>×</w:t>
      </w:r>
      <w:r w:rsidRPr="00311E32">
        <w:t>10</w:t>
      </w:r>
      <w:r w:rsidRPr="00311E32">
        <w:rPr>
          <w:vertAlign w:val="superscript"/>
        </w:rPr>
        <w:t>8</w:t>
      </w:r>
      <w:r>
        <w:t>см</w:t>
      </w:r>
      <w:r w:rsidRPr="00FF65B3">
        <w:t>/</w:t>
      </w:r>
      <w:r>
        <w:t>сек</w:t>
      </w:r>
      <w:r w:rsidRPr="00311E32">
        <w:t>.</w:t>
      </w:r>
    </w:p>
    <w:p w:rsidR="004374CC" w:rsidRPr="004374CC" w:rsidRDefault="004374CC" w:rsidP="004374CC">
      <w:pPr>
        <w:pStyle w:val="Zv-TitleReferences-ru"/>
      </w:pPr>
      <w:r w:rsidRPr="004374CC">
        <w:t>Литература</w:t>
      </w:r>
      <w:r w:rsidRPr="004374CC">
        <w:rPr>
          <w:lang w:val="en-US"/>
        </w:rPr>
        <w:t>.</w:t>
      </w:r>
    </w:p>
    <w:p w:rsidR="004374CC" w:rsidRPr="004374CC" w:rsidRDefault="004374CC" w:rsidP="004374CC">
      <w:pPr>
        <w:pStyle w:val="Zv-References-ru"/>
        <w:rPr>
          <w:lang w:val="en-US"/>
        </w:rPr>
      </w:pPr>
      <w:r w:rsidRPr="004374CC">
        <w:rPr>
          <w:lang w:val="en-US"/>
        </w:rPr>
        <w:t xml:space="preserve">Yu.M. Aliev, M. Krämer, Physics of Plasmas </w:t>
      </w:r>
      <w:r w:rsidRPr="00891ED8">
        <w:rPr>
          <w:b/>
          <w:lang w:val="en-US"/>
        </w:rPr>
        <w:t>23</w:t>
      </w:r>
      <w:r w:rsidRPr="004374CC">
        <w:rPr>
          <w:lang w:val="en-US"/>
        </w:rPr>
        <w:t>, (2016)</w:t>
      </w:r>
    </w:p>
    <w:p w:rsidR="004374CC" w:rsidRPr="004374CC" w:rsidRDefault="004374CC" w:rsidP="004374CC">
      <w:pPr>
        <w:pStyle w:val="Zv-References-ru"/>
        <w:rPr>
          <w:lang w:val="en-US"/>
        </w:rPr>
      </w:pPr>
      <w:r w:rsidRPr="004374CC">
        <w:rPr>
          <w:lang w:val="en-US"/>
        </w:rPr>
        <w:t xml:space="preserve">Shane M. Tysk, C. Mark Denning, John E. Scharer, Kamran AkhtarPhysics of plasmas </w:t>
      </w:r>
      <w:r w:rsidRPr="00891ED8">
        <w:rPr>
          <w:b/>
          <w:szCs w:val="24"/>
          <w:lang w:val="en-US"/>
        </w:rPr>
        <w:t>11</w:t>
      </w:r>
      <w:r w:rsidRPr="004374CC">
        <w:rPr>
          <w:lang w:val="en-US"/>
        </w:rPr>
        <w:t xml:space="preserve"> (2003)</w:t>
      </w:r>
    </w:p>
    <w:p w:rsidR="004374CC" w:rsidRPr="004374CC" w:rsidRDefault="004374CC" w:rsidP="004374CC">
      <w:pPr>
        <w:pStyle w:val="Zv-References-ru"/>
        <w:rPr>
          <w:lang w:val="en-US"/>
        </w:rPr>
      </w:pPr>
      <w:r w:rsidRPr="004374CC">
        <w:rPr>
          <w:lang w:val="en-US"/>
        </w:rPr>
        <w:t>K P Shamrai</w:t>
      </w:r>
      <w:r w:rsidRPr="00891ED8">
        <w:rPr>
          <w:szCs w:val="24"/>
          <w:bdr w:val="none" w:sz="0" w:space="0" w:color="auto" w:frame="1"/>
          <w:lang w:val="en-US"/>
        </w:rPr>
        <w:t>,</w:t>
      </w:r>
      <w:r w:rsidRPr="004374CC">
        <w:rPr>
          <w:lang w:val="en-US"/>
        </w:rPr>
        <w:t> V P Pavlenko</w:t>
      </w:r>
      <w:r w:rsidRPr="00891ED8">
        <w:rPr>
          <w:szCs w:val="24"/>
          <w:vertAlign w:val="superscript"/>
          <w:lang w:val="en-US"/>
        </w:rPr>
        <w:t xml:space="preserve"> </w:t>
      </w:r>
      <w:r w:rsidRPr="00891ED8">
        <w:rPr>
          <w:szCs w:val="24"/>
          <w:bdr w:val="none" w:sz="0" w:space="0" w:color="auto" w:frame="1"/>
          <w:lang w:val="en-US"/>
        </w:rPr>
        <w:t>and</w:t>
      </w:r>
      <w:r w:rsidRPr="004374CC">
        <w:rPr>
          <w:lang w:val="en-US"/>
        </w:rPr>
        <w:t> V B Taranov</w:t>
      </w:r>
      <w:r w:rsidRPr="00891ED8">
        <w:rPr>
          <w:bCs/>
          <w:kern w:val="36"/>
          <w:szCs w:val="24"/>
          <w:lang w:val="en-US"/>
        </w:rPr>
        <w:t xml:space="preserve">, </w:t>
      </w:r>
      <w:hyperlink r:id="rId8" w:history="1">
        <w:r w:rsidRPr="00891ED8">
          <w:rPr>
            <w:szCs w:val="24"/>
            <w:lang w:val="en-US"/>
          </w:rPr>
          <w:t>Plasma Physics and Controlled Fusion</w:t>
        </w:r>
      </w:hyperlink>
      <w:r w:rsidRPr="004374CC">
        <w:rPr>
          <w:lang w:val="en-US"/>
        </w:rPr>
        <w:t>, </w:t>
      </w:r>
      <w:hyperlink r:id="rId9" w:history="1">
        <w:r w:rsidRPr="00891ED8">
          <w:rPr>
            <w:b/>
            <w:szCs w:val="24"/>
            <w:lang w:val="en-US"/>
          </w:rPr>
          <w:t>39</w:t>
        </w:r>
      </w:hyperlink>
      <w:r w:rsidRPr="004374CC">
        <w:rPr>
          <w:lang w:val="en-US"/>
        </w:rPr>
        <w:t>, </w:t>
      </w:r>
      <w:hyperlink r:id="rId10" w:history="1">
        <w:r w:rsidRPr="00891ED8">
          <w:rPr>
            <w:szCs w:val="24"/>
            <w:lang w:val="en-US"/>
          </w:rPr>
          <w:t>3</w:t>
        </w:r>
      </w:hyperlink>
      <w:r w:rsidRPr="004374CC">
        <w:rPr>
          <w:lang w:val="en-US"/>
        </w:rPr>
        <w:t>.(1997)</w:t>
      </w:r>
    </w:p>
    <w:p w:rsidR="004B72AA" w:rsidRDefault="004B72AA" w:rsidP="004374CC">
      <w:pPr>
        <w:pStyle w:val="Zv-References-ru"/>
        <w:numPr>
          <w:ilvl w:val="0"/>
          <w:numId w:val="0"/>
        </w:numPr>
        <w:ind w:left="567" w:hanging="567"/>
        <w:rPr>
          <w:lang w:val="en-US"/>
        </w:rPr>
      </w:pPr>
    </w:p>
    <w:sectPr w:rsidR="004B72AA" w:rsidSect="00F9512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41B46" w:rsidRDefault="00541B46">
      <w:r>
        <w:separator/>
      </w:r>
    </w:p>
  </w:endnote>
  <w:endnote w:type="continuationSeparator" w:id="0">
    <w:p w:rsidR="00541B46" w:rsidRDefault="00541B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6A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6AF5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374CC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41B46" w:rsidRDefault="00541B46">
      <w:r>
        <w:separator/>
      </w:r>
    </w:p>
  </w:footnote>
  <w:footnote w:type="continuationSeparator" w:id="0">
    <w:p w:rsidR="00541B46" w:rsidRDefault="00541B4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 w:rsidRPr="004374CC">
      <w:rPr>
        <w:sz w:val="20"/>
      </w:rPr>
      <w:t xml:space="preserve"> </w:t>
    </w:r>
    <w:r>
      <w:rPr>
        <w:sz w:val="20"/>
        <w:lang w:val="en-US"/>
      </w:rPr>
      <w:t>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106AF5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41B46"/>
    <w:rsid w:val="0002206C"/>
    <w:rsid w:val="00043701"/>
    <w:rsid w:val="000C657D"/>
    <w:rsid w:val="000C7078"/>
    <w:rsid w:val="000D76E9"/>
    <w:rsid w:val="000E495B"/>
    <w:rsid w:val="00106AF5"/>
    <w:rsid w:val="001C0CCB"/>
    <w:rsid w:val="00220629"/>
    <w:rsid w:val="00247225"/>
    <w:rsid w:val="002551AC"/>
    <w:rsid w:val="003800F3"/>
    <w:rsid w:val="003B5B93"/>
    <w:rsid w:val="00401388"/>
    <w:rsid w:val="004374CC"/>
    <w:rsid w:val="00446025"/>
    <w:rsid w:val="00455FA8"/>
    <w:rsid w:val="004A374B"/>
    <w:rsid w:val="004A77D1"/>
    <w:rsid w:val="004B72AA"/>
    <w:rsid w:val="004E4543"/>
    <w:rsid w:val="004F4E29"/>
    <w:rsid w:val="00541B46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74CC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  <w:style w:type="paragraph" w:styleId="a8">
    <w:name w:val="List Paragraph"/>
    <w:basedOn w:val="a"/>
    <w:uiPriority w:val="34"/>
    <w:qFormat/>
    <w:rsid w:val="004374CC"/>
    <w:pPr>
      <w:spacing w:after="200" w:line="360" w:lineRule="auto"/>
      <w:ind w:left="720" w:firstLine="709"/>
      <w:contextualSpacing/>
    </w:pPr>
    <w:rPr>
      <w:rFonts w:ascii="Calibri" w:hAnsi="Calibri"/>
      <w:sz w:val="22"/>
      <w:szCs w:val="22"/>
      <w:lang w:eastAsia="en-US"/>
    </w:rPr>
  </w:style>
  <w:style w:type="character" w:styleId="a9">
    <w:name w:val="Hyperlink"/>
    <w:basedOn w:val="a0"/>
    <w:rsid w:val="004374C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opscience.iop.org/journal/0741-3335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nikonov.207@mail.ru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iopscience.iop.org/issue/0741-3335/39/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opscience.iop.org/volume/0741-3335/39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4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ВОЛНОВАЯ СТРУКТУРА, ВОЗБУЖДАЕМАЯ В ПЛАЗМЕ ЦИЛИНДРИЧЕСКОГО ИНДУКТИВНОГО ИСТОЧНИКА ПЛАЗМЫ С ВНЕШНИМ МАГНИТНЫМ ПОЛЕМ</dc:title>
  <dc:creator>sato</dc:creator>
  <cp:lastModifiedBy>Сатунин</cp:lastModifiedBy>
  <cp:revision>1</cp:revision>
  <cp:lastPrinted>1601-01-01T00:00:00Z</cp:lastPrinted>
  <dcterms:created xsi:type="dcterms:W3CDTF">2018-02-21T11:11:00Z</dcterms:created>
  <dcterms:modified xsi:type="dcterms:W3CDTF">2018-02-21T11:15:00Z</dcterms:modified>
</cp:coreProperties>
</file>