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80" w:rsidRPr="0056237E" w:rsidRDefault="00885480" w:rsidP="00885480">
      <w:pPr>
        <w:pStyle w:val="Zv-Titlereport"/>
      </w:pPr>
      <w:r>
        <w:t>Влияние рабочих параметров</w:t>
      </w:r>
      <w:r w:rsidRPr="00DE3CC4">
        <w:t xml:space="preserve"> </w:t>
      </w:r>
      <w:r>
        <w:t>резонансного микроволнового разряда на характеристики излучения</w:t>
      </w:r>
      <w:r w:rsidRPr="00DE3CC4">
        <w:t xml:space="preserve"> </w:t>
      </w:r>
      <w:r>
        <w:t>плазмы в оптическом диапазоне</w:t>
      </w:r>
    </w:p>
    <w:p w:rsidR="00885480" w:rsidRDefault="00885480" w:rsidP="00885480">
      <w:pPr>
        <w:pStyle w:val="Zv-Author"/>
      </w:pPr>
      <w:r>
        <w:t>Андреев</w:t>
      </w:r>
      <w:r w:rsidRPr="0056237E">
        <w:t xml:space="preserve"> </w:t>
      </w:r>
      <w:r>
        <w:t xml:space="preserve">В.В., </w:t>
      </w:r>
      <w:r w:rsidRPr="006F0F0C">
        <w:t>Асанина</w:t>
      </w:r>
      <w:r w:rsidRPr="0056237E">
        <w:t xml:space="preserve"> </w:t>
      </w:r>
      <w:r w:rsidRPr="006F0F0C">
        <w:t>С.Г.</w:t>
      </w:r>
      <w:r>
        <w:t>, Волдинер</w:t>
      </w:r>
      <w:r w:rsidRPr="0056237E">
        <w:t xml:space="preserve"> </w:t>
      </w:r>
      <w:r>
        <w:t xml:space="preserve">И.А., </w:t>
      </w:r>
      <w:r w:rsidRPr="006F0F0C">
        <w:rPr>
          <w:u w:val="single"/>
        </w:rPr>
        <w:t>Корнеева</w:t>
      </w:r>
      <w:r w:rsidRPr="0056237E">
        <w:rPr>
          <w:u w:val="single"/>
        </w:rPr>
        <w:t xml:space="preserve"> </w:t>
      </w:r>
      <w:r w:rsidRPr="006F0F0C">
        <w:rPr>
          <w:u w:val="single"/>
        </w:rPr>
        <w:t>М.А.</w:t>
      </w:r>
    </w:p>
    <w:p w:rsidR="00885480" w:rsidRDefault="00885480" w:rsidP="00885480">
      <w:pPr>
        <w:pStyle w:val="Zv-Organization"/>
      </w:pPr>
      <w:r w:rsidRPr="00E72349">
        <w:t xml:space="preserve">Российский университет дружбы народов, г. Москва, РФ, </w:t>
      </w:r>
      <w:hyperlink r:id="rId7" w:history="1">
        <w:r w:rsidRPr="00F44F17">
          <w:rPr>
            <w:rStyle w:val="a8"/>
          </w:rPr>
          <w:t>aitc@list.ru</w:t>
        </w:r>
      </w:hyperlink>
    </w:p>
    <w:p w:rsidR="00885480" w:rsidRDefault="00885480" w:rsidP="00885480">
      <w:pPr>
        <w:pStyle w:val="Zv-bodyreport"/>
      </w:pPr>
      <w:r>
        <w:t>Импульсно-периодический р</w:t>
      </w:r>
      <w:r w:rsidRPr="00E72349">
        <w:t>езонансный микроволновой разряд формировался в цилиндрическом резонаторе (TE</w:t>
      </w:r>
      <w:r w:rsidRPr="007036A6">
        <w:rPr>
          <w:vertAlign w:val="subscript"/>
        </w:rPr>
        <w:t>111</w:t>
      </w:r>
      <w:r w:rsidRPr="00E72349">
        <w:t>, 2,45 ГГц)</w:t>
      </w:r>
      <w:r>
        <w:t xml:space="preserve"> с</w:t>
      </w:r>
      <w:r w:rsidRPr="00E72349">
        <w:t xml:space="preserve"> кварцевой колб</w:t>
      </w:r>
      <w:r>
        <w:t>ой</w:t>
      </w:r>
      <w:r w:rsidRPr="00E72349">
        <w:t>, помещенном в магнитное поле пробочного типа (R= 2)</w:t>
      </w:r>
      <w:r>
        <w:t xml:space="preserve"> с резонансным</w:t>
      </w:r>
      <w:r w:rsidRPr="00E72349">
        <w:t xml:space="preserve"> значени</w:t>
      </w:r>
      <w:r>
        <w:t>ем</w:t>
      </w:r>
      <w:r w:rsidRPr="00E72349">
        <w:t xml:space="preserve"> </w:t>
      </w:r>
      <w:r>
        <w:t>индукции магнитного поля (</w:t>
      </w:r>
      <w:r w:rsidRPr="00E72349">
        <w:t>875 Гс</w:t>
      </w:r>
      <w:r>
        <w:t>)</w:t>
      </w:r>
      <w:r w:rsidRPr="00E72349">
        <w:t xml:space="preserve"> в минимуме ловушки [</w:t>
      </w:r>
      <w:r>
        <w:t>1</w:t>
      </w:r>
      <w:r w:rsidRPr="00E72349">
        <w:t xml:space="preserve">]. </w:t>
      </w:r>
      <w:r>
        <w:t>Р</w:t>
      </w:r>
      <w:r w:rsidRPr="00E72349">
        <w:t xml:space="preserve">абочий диапазон давлений плазмообразующего газа (Ar или He) </w:t>
      </w:r>
      <w:r>
        <w:t>соответствовал форвакуумному</w:t>
      </w:r>
      <w:r w:rsidRPr="00E72349">
        <w:t xml:space="preserve"> диапазон</w:t>
      </w:r>
      <w:r>
        <w:t>у</w:t>
      </w:r>
      <w:r w:rsidRPr="00E72349">
        <w:t xml:space="preserve"> </w:t>
      </w:r>
      <w:r>
        <w:t>(</w:t>
      </w:r>
      <w:r w:rsidRPr="00E72349">
        <w:t>1·10</w:t>
      </w:r>
      <w:r w:rsidRPr="007036A6">
        <w:rPr>
          <w:vertAlign w:val="superscript"/>
        </w:rPr>
        <w:t>-3</w:t>
      </w:r>
      <w:r w:rsidRPr="00E72349">
        <w:t xml:space="preserve"> </w:t>
      </w:r>
      <w:r>
        <w:t xml:space="preserve">- </w:t>
      </w:r>
      <w:r w:rsidRPr="00E72349">
        <w:t>100 Торр</w:t>
      </w:r>
      <w:r>
        <w:t>).</w:t>
      </w:r>
      <w:r w:rsidRPr="00E72349">
        <w:t xml:space="preserve"> </w:t>
      </w:r>
      <w:r>
        <w:t>Остаточное давл</w:t>
      </w:r>
      <w:bookmarkStart w:id="0" w:name="_GoBack"/>
      <w:bookmarkEnd w:id="0"/>
      <w:r>
        <w:t>ение</w:t>
      </w:r>
      <w:r w:rsidRPr="00E72349">
        <w:t xml:space="preserve"> </w:t>
      </w:r>
      <w:r>
        <w:t xml:space="preserve">было </w:t>
      </w:r>
      <w:r w:rsidRPr="00E72349">
        <w:t>не хуже 1·10</w:t>
      </w:r>
      <w:r w:rsidRPr="007036A6">
        <w:rPr>
          <w:vertAlign w:val="superscript"/>
        </w:rPr>
        <w:t>-5</w:t>
      </w:r>
      <w:r w:rsidRPr="00E72349">
        <w:t xml:space="preserve"> Торр. </w:t>
      </w:r>
      <w:r>
        <w:t>Модулятор</w:t>
      </w:r>
      <w:r w:rsidRPr="00E72349">
        <w:t xml:space="preserve"> магнетронного генератора</w:t>
      </w:r>
      <w:r>
        <w:t xml:space="preserve"> обеспечивал и</w:t>
      </w:r>
      <w:r w:rsidRPr="00E72349">
        <w:t>мпульсный режим работы</w:t>
      </w:r>
      <w:r>
        <w:t xml:space="preserve"> с</w:t>
      </w:r>
      <w:r w:rsidRPr="00E72349">
        <w:t xml:space="preserve"> </w:t>
      </w:r>
      <w:r>
        <w:t>д</w:t>
      </w:r>
      <w:r w:rsidRPr="00E72349">
        <w:t>лительность</w:t>
      </w:r>
      <w:r>
        <w:t>ю</w:t>
      </w:r>
      <w:r w:rsidRPr="00E72349">
        <w:t xml:space="preserve"> </w:t>
      </w:r>
      <w:r>
        <w:t xml:space="preserve">рабочего </w:t>
      </w:r>
      <w:r w:rsidRPr="00E72349">
        <w:t>импульс</w:t>
      </w:r>
      <w:r>
        <w:t>а - 2 мс при</w:t>
      </w:r>
      <w:r w:rsidRPr="00E72349">
        <w:t xml:space="preserve"> пауз</w:t>
      </w:r>
      <w:r>
        <w:t>е</w:t>
      </w:r>
      <w:r w:rsidRPr="00E72349">
        <w:t xml:space="preserve"> – 8 мс. </w:t>
      </w:r>
      <w:r>
        <w:t>В</w:t>
      </w:r>
      <w:r w:rsidRPr="00E72349">
        <w:t xml:space="preserve"> [</w:t>
      </w:r>
      <w:r>
        <w:t>1</w:t>
      </w:r>
      <w:r w:rsidRPr="00E72349">
        <w:t xml:space="preserve">, </w:t>
      </w:r>
      <w:r>
        <w:t>2</w:t>
      </w:r>
      <w:r w:rsidRPr="007036A6">
        <w:t>]</w:t>
      </w:r>
      <w:r w:rsidRPr="00E72349">
        <w:t xml:space="preserve"> было показано</w:t>
      </w:r>
      <w:r>
        <w:t>, что</w:t>
      </w:r>
      <w:r w:rsidRPr="00E72349">
        <w:t xml:space="preserve"> в диапазоне рабочих параметров</w:t>
      </w:r>
      <w:r>
        <w:t xml:space="preserve"> существуют режимы, обеспечивающие создание</w:t>
      </w:r>
      <w:r w:rsidRPr="00E72349">
        <w:t xml:space="preserve"> плотн</w:t>
      </w:r>
      <w:r>
        <w:t>ой</w:t>
      </w:r>
      <w:r w:rsidRPr="00E72349">
        <w:t xml:space="preserve"> (n</w:t>
      </w:r>
      <w:r w:rsidRPr="007036A6">
        <w:rPr>
          <w:vertAlign w:val="subscript"/>
        </w:rPr>
        <w:t>e</w:t>
      </w:r>
      <w:r w:rsidRPr="00E72349">
        <w:t>=1·10</w:t>
      </w:r>
      <w:r w:rsidRPr="007036A6">
        <w:rPr>
          <w:vertAlign w:val="superscript"/>
        </w:rPr>
        <w:t>10</w:t>
      </w:r>
      <w:r w:rsidRPr="00E72349">
        <w:t>÷4·10</w:t>
      </w:r>
      <w:r w:rsidRPr="007036A6">
        <w:rPr>
          <w:vertAlign w:val="superscript"/>
        </w:rPr>
        <w:t>11</w:t>
      </w:r>
      <w:r w:rsidRPr="00E72349">
        <w:t xml:space="preserve"> см</w:t>
      </w:r>
      <w:r w:rsidRPr="007036A6">
        <w:rPr>
          <w:vertAlign w:val="superscript"/>
        </w:rPr>
        <w:t>-3</w:t>
      </w:r>
      <w:r w:rsidRPr="00E72349">
        <w:t>) низкотемпературн</w:t>
      </w:r>
      <w:r>
        <w:t>ой</w:t>
      </w:r>
      <w:r w:rsidRPr="00E72349">
        <w:t xml:space="preserve"> (Т</w:t>
      </w:r>
      <w:r w:rsidRPr="007036A6">
        <w:rPr>
          <w:vertAlign w:val="subscript"/>
        </w:rPr>
        <w:t>е</w:t>
      </w:r>
      <w:r w:rsidRPr="00E72349">
        <w:t xml:space="preserve"> = 3÷5 эВ) плазм</w:t>
      </w:r>
      <w:r>
        <w:t>ы</w:t>
      </w:r>
      <w:r w:rsidRPr="00E72349">
        <w:t xml:space="preserve"> с высокой степенью ионизации (1·10</w:t>
      </w:r>
      <w:r w:rsidRPr="007036A6">
        <w:rPr>
          <w:vertAlign w:val="superscript"/>
        </w:rPr>
        <w:t>-3</w:t>
      </w:r>
      <w:r w:rsidRPr="00E72349">
        <w:t>÷5·10</w:t>
      </w:r>
      <w:r w:rsidRPr="007036A6">
        <w:rPr>
          <w:vertAlign w:val="superscript"/>
        </w:rPr>
        <w:t>-5</w:t>
      </w:r>
      <w:r w:rsidRPr="00E72349">
        <w:t>).</w:t>
      </w:r>
    </w:p>
    <w:p w:rsidR="00885480" w:rsidRDefault="00885480" w:rsidP="00885480">
      <w:pPr>
        <w:pStyle w:val="Zv-bodyreport"/>
      </w:pPr>
      <w:r>
        <w:t>Для определения степени влияния рабочих параметров разряда на спектрофотометрические характеристики радиационных процессов в создаваемой плазме в проводимых экспериментах</w:t>
      </w:r>
      <w:r w:rsidRPr="007036A6">
        <w:t xml:space="preserve"> варьировались два основных </w:t>
      </w:r>
      <w:r>
        <w:t xml:space="preserve">рабочих </w:t>
      </w:r>
      <w:r w:rsidRPr="007036A6">
        <w:t>параметра: вкладываемая в разряд мощность (4 режима от 90 до 400 Вт) и давление плазмообразующего газа (1·10</w:t>
      </w:r>
      <w:r w:rsidRPr="007036A6">
        <w:rPr>
          <w:vertAlign w:val="superscript"/>
        </w:rPr>
        <w:t>-3</w:t>
      </w:r>
      <w:r w:rsidRPr="007036A6">
        <w:t xml:space="preserve"> – 100 Торр). В зависимости от вкладываемой в разряд мощности были получены следующие максимальные значения освещенности: для аргона от 70 до 1000 лк, для гелия от 100 до 500 лк. Процент поглощенной разрядом мощности </w:t>
      </w:r>
      <w:r>
        <w:t>определяемый,</w:t>
      </w:r>
      <w:r w:rsidRPr="007036A6">
        <w:t xml:space="preserve"> как отношение разности вкладываемой и отраженной мощности (P</w:t>
      </w:r>
      <w:r w:rsidRPr="007036A6">
        <w:rPr>
          <w:vertAlign w:val="subscript"/>
        </w:rPr>
        <w:t>in</w:t>
      </w:r>
      <w:r w:rsidRPr="007036A6">
        <w:t>-P</w:t>
      </w:r>
      <w:r w:rsidRPr="007036A6">
        <w:rPr>
          <w:vertAlign w:val="subscript"/>
        </w:rPr>
        <w:t>out</w:t>
      </w:r>
      <w:r>
        <w:t>) к вкладываемой мощности P</w:t>
      </w:r>
      <w:r w:rsidRPr="007036A6">
        <w:rPr>
          <w:vertAlign w:val="subscript"/>
        </w:rPr>
        <w:t>in</w:t>
      </w:r>
      <w:r>
        <w:t xml:space="preserve"> в</w:t>
      </w:r>
      <w:r w:rsidRPr="007036A6">
        <w:t xml:space="preserve"> зависимости от давления плазмообразующего газа изменялс</w:t>
      </w:r>
      <w:r>
        <w:t>я</w:t>
      </w:r>
      <w:r w:rsidRPr="007036A6">
        <w:t xml:space="preserve"> в диапазоне 50-95%.</w:t>
      </w:r>
      <w:r>
        <w:t xml:space="preserve"> Проведенные измерения показали, что концентрация электронов вблизи верхней границы указанного диапазона рабочих давлений превышает 7·10</w:t>
      </w:r>
      <w:r w:rsidRPr="007036A6">
        <w:rPr>
          <w:vertAlign w:val="superscript"/>
        </w:rPr>
        <w:t>10</w:t>
      </w:r>
      <w:r>
        <w:t xml:space="preserve"> см</w:t>
      </w:r>
      <w:r w:rsidRPr="007036A6">
        <w:rPr>
          <w:vertAlign w:val="superscript"/>
        </w:rPr>
        <w:t>-3</w:t>
      </w:r>
      <w:r>
        <w:t>, т.е. являются закритическими для рабочей частоты. Данные результаты согласуются с проведенными ранее зондовыми измерениями [2], показывающими, что концентрация электронов в режимах эффективной светоотдачи превышает критическое значение при относительно низкой температуре электронов ~3эВ. Эффективность поглощения электромагнитной волны в условиях проводимых экспериментов связана со столкновениями электронов с атомами плазмообразующего газа.  В условиях проводимых экспериментов,</w:t>
      </w:r>
      <w:r w:rsidRPr="00514BB0">
        <w:t xml:space="preserve"> </w:t>
      </w:r>
      <w:r>
        <w:t xml:space="preserve">когда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ce</m:t>
                </m:r>
              </m:sub>
            </m:sSub>
            <m:ctrlPr>
              <w:rPr>
                <w:rFonts w:ascii="Cambria Math" w:eastAsiaTheme="minorEastAsia" w:hAnsi="Cambria Math" w:cstheme="minorBidi"/>
                <w:i/>
                <w:szCs w:val="22"/>
                <w:lang w:eastAsia="en-US"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ea</m:t>
                </m:r>
              </m:sub>
            </m:sSub>
          </m:den>
        </m:f>
        <m:r>
          <w:rPr>
            <w:rFonts w:ascii="Cambria Math" w:eastAsiaTheme="minorEastAsia" w:hAnsi="Cambria Math"/>
          </w:rPr>
          <m:t>≫1</m:t>
        </m:r>
      </m:oMath>
      <w:r>
        <w:t xml:space="preserve">, </w:t>
      </w:r>
      <w:r>
        <w:rPr>
          <w:rFonts w:eastAsiaTheme="minorEastAsia"/>
        </w:rPr>
        <w:t xml:space="preserve">волна эффективно поглощается, т.к. </w:t>
      </w:r>
      <m:oMath>
        <m:r>
          <w:rPr>
            <w:rFonts w:ascii="Cambria Math" w:eastAsiaTheme="minorEastAsia" w:hAnsi="Cambria Math"/>
          </w:rPr>
          <m:t>αс/</m:t>
        </m:r>
        <m:sSub>
          <m:sSubPr>
            <m:ctrlPr>
              <w:rPr>
                <w:rFonts w:ascii="Cambria Math" w:eastAsiaTheme="minorEastAsia" w:hAnsi="Cambria Math" w:cstheme="minorBidi"/>
                <w:i/>
                <w:szCs w:val="22"/>
                <w:lang w:val="en-US" w:eastAsia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ce</m:t>
            </m:r>
          </m:sub>
        </m:sSub>
        <m:r>
          <w:rPr>
            <w:rFonts w:ascii="Cambria Math" w:eastAsiaTheme="minorEastAsia" w:hAnsi="Cambria Math"/>
          </w:rPr>
          <m:t>≫1</m:t>
        </m:r>
      </m:oMath>
      <w:r>
        <w:rPr>
          <w:rFonts w:eastAsiaTheme="minorEastAsia"/>
        </w:rPr>
        <w:t xml:space="preserve"> , где  </w:t>
      </w:r>
      <m:oMath>
        <m:r>
          <w:rPr>
            <w:rFonts w:ascii="Cambria Math" w:eastAsiaTheme="minorEastAsia" w:hAnsi="Cambria Math"/>
          </w:rPr>
          <m:t>α=</m:t>
        </m:r>
        <m:d>
          <m:dPr>
            <m:ctrlPr>
              <w:rPr>
                <w:rFonts w:ascii="Cambria Math" w:eastAsiaTheme="minorEastAsia" w:hAnsi="Cambria Math" w:cstheme="minorBidi"/>
                <w:i/>
                <w:szCs w:val="22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Cs w:val="22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ce</m:t>
                </m:r>
              </m:sub>
            </m:sSub>
            <m:r>
              <w:rPr>
                <w:rFonts w:ascii="Cambria Math" w:eastAsiaTheme="minorEastAsia" w:hAnsi="Cambria Math"/>
              </w:rPr>
              <m:t>/</m:t>
            </m:r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</m:d>
        <m:rad>
          <m:radPr>
            <m:degHide m:val="on"/>
            <m:ctrlPr>
              <w:rPr>
                <w:rFonts w:ascii="Cambria Math" w:eastAsiaTheme="minorEastAsia" w:hAnsi="Cambria Math" w:cstheme="minorBidi"/>
                <w:i/>
                <w:szCs w:val="22"/>
                <w:lang w:eastAsia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n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ce</m:t>
                </m:r>
              </m:sub>
            </m:sSub>
            <m:r>
              <w:rPr>
                <w:rFonts w:ascii="Cambria Math" w:eastAsiaTheme="minorEastAsia" w:hAnsi="Cambria Math"/>
              </w:rPr>
              <m:t>/2</m:t>
            </m:r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 xml:space="preserve">c 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ν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ea</m:t>
                </m:r>
              </m:sub>
            </m:sSub>
          </m:e>
        </m:rad>
      </m:oMath>
      <w:r w:rsidRPr="002C5C20">
        <w:rPr>
          <w:rFonts w:eastAsiaTheme="minorEastAsia"/>
        </w:rPr>
        <w:t xml:space="preserve"> -</w:t>
      </w:r>
      <w:r>
        <w:rPr>
          <w:rFonts w:eastAsiaTheme="minorEastAsia"/>
        </w:rPr>
        <w:t xml:space="preserve"> постоянная затухания волны, на расстоянии порядка длины волны. Причем максимум поглощения локализован в области магнитных полей, превышающих резонансные значения, что соответствует экспериментально наблюдаемым областям с более высоким значением светоотдачи в области стенок камеры, примыкающих к магнитным полюсам ловушки. </w:t>
      </w:r>
      <w:r>
        <w:t xml:space="preserve"> В исследуемом случае, максимальная толщина плазменного слоя характеризуется параметрами разрядной колбы, а именно диаметром – 10 см и толщиной – 4 см. Таким образом в условиях проводимых экспериментов при закритических концентрациях электронов вблизи верхней границы рабочих давлений волна эффективно поглощаться в плазменном объеме.</w:t>
      </w:r>
    </w:p>
    <w:p w:rsidR="00885480" w:rsidRDefault="00885480" w:rsidP="00885480">
      <w:pPr>
        <w:pStyle w:val="Zv-bodyreport"/>
        <w:rPr>
          <w:lang w:val="en-US"/>
        </w:rPr>
      </w:pPr>
      <w:r w:rsidRPr="00F15241">
        <w:t>Работа выполнена при финансовой поддержке Минобрнауки России (соглашение 3.2223.2017/4.6)</w:t>
      </w:r>
      <w:r w:rsidRPr="006F0F0C">
        <w:t>.</w:t>
      </w:r>
    </w:p>
    <w:p w:rsidR="00885480" w:rsidRPr="0056237E" w:rsidRDefault="00885480" w:rsidP="00885480">
      <w:pPr>
        <w:pStyle w:val="Zv-TitleReferences-ru"/>
        <w:rPr>
          <w:lang w:val="en-US"/>
        </w:rPr>
      </w:pPr>
      <w:r w:rsidRPr="00885480">
        <w:t>Литература</w:t>
      </w:r>
      <w:r>
        <w:t>.</w:t>
      </w:r>
    </w:p>
    <w:p w:rsidR="00885480" w:rsidRPr="00C9697E" w:rsidRDefault="00885480" w:rsidP="00885480">
      <w:pPr>
        <w:pStyle w:val="Zv-References-ru"/>
      </w:pPr>
      <w:r w:rsidRPr="007036A6">
        <w:t>Andreev</w:t>
      </w:r>
      <w:r w:rsidRPr="00C9697E">
        <w:t xml:space="preserve"> </w:t>
      </w:r>
      <w:r w:rsidRPr="007036A6">
        <w:t>V</w:t>
      </w:r>
      <w:r w:rsidRPr="00C9697E">
        <w:t>.</w:t>
      </w:r>
      <w:r w:rsidRPr="007036A6">
        <w:t>V</w:t>
      </w:r>
      <w:r w:rsidRPr="00C9697E">
        <w:t xml:space="preserve">., </w:t>
      </w:r>
      <w:r w:rsidRPr="007036A6">
        <w:t>Vasileska</w:t>
      </w:r>
      <w:r w:rsidRPr="00C9697E">
        <w:t xml:space="preserve"> </w:t>
      </w:r>
      <w:r w:rsidRPr="007036A6">
        <w:t>I</w:t>
      </w:r>
      <w:r w:rsidRPr="00C9697E">
        <w:t xml:space="preserve">., </w:t>
      </w:r>
      <w:r w:rsidRPr="007036A6">
        <w:t>Korneeva</w:t>
      </w:r>
      <w:r w:rsidRPr="00C9697E">
        <w:t xml:space="preserve"> </w:t>
      </w:r>
      <w:r w:rsidRPr="007036A6">
        <w:t>M</w:t>
      </w:r>
      <w:r w:rsidRPr="00C9697E">
        <w:t>.</w:t>
      </w:r>
      <w:r w:rsidRPr="007036A6">
        <w:t>A</w:t>
      </w:r>
      <w:r w:rsidRPr="00C9697E">
        <w:t xml:space="preserve">. // </w:t>
      </w:r>
      <w:r w:rsidRPr="007036A6">
        <w:t>Plasma</w:t>
      </w:r>
      <w:r w:rsidRPr="00C9697E">
        <w:t xml:space="preserve"> </w:t>
      </w:r>
      <w:r w:rsidRPr="007036A6">
        <w:t>Phys</w:t>
      </w:r>
      <w:r w:rsidRPr="00C9697E">
        <w:t>.</w:t>
      </w:r>
      <w:r w:rsidRPr="007036A6">
        <w:t>Rep</w:t>
      </w:r>
      <w:r w:rsidRPr="00C9697E">
        <w:t xml:space="preserve">., 2016, </w:t>
      </w:r>
      <w:r w:rsidRPr="007036A6">
        <w:t>Vol</w:t>
      </w:r>
      <w:r w:rsidRPr="00C9697E">
        <w:t xml:space="preserve">. 42, </w:t>
      </w:r>
      <w:r w:rsidRPr="007036A6">
        <w:t>No</w:t>
      </w:r>
      <w:r w:rsidRPr="00C9697E">
        <w:t xml:space="preserve">.7, </w:t>
      </w:r>
      <w:r w:rsidRPr="007036A6">
        <w:t>pp</w:t>
      </w:r>
      <w:r w:rsidRPr="00C9697E">
        <w:t>. 699–702.</w:t>
      </w:r>
    </w:p>
    <w:p w:rsidR="00885480" w:rsidRPr="0056237E" w:rsidRDefault="00885480" w:rsidP="00885480">
      <w:pPr>
        <w:pStyle w:val="Zv-References-ru"/>
      </w:pPr>
      <w:r w:rsidRPr="0056237E">
        <w:t xml:space="preserve">Андреев В. В., Волдинер И.А., Корнеева М.А. // Прикладная физика. 2016. № 2. </w:t>
      </w:r>
      <w:r w:rsidRPr="007036A6">
        <w:t>C</w:t>
      </w:r>
      <w:r w:rsidRPr="0056237E">
        <w:t>. 51.</w:t>
      </w:r>
    </w:p>
    <w:sectPr w:rsidR="00885480" w:rsidRPr="0056237E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AC" w:rsidRDefault="002E28AC">
      <w:r>
        <w:separator/>
      </w:r>
    </w:p>
  </w:endnote>
  <w:endnote w:type="continuationSeparator" w:id="0">
    <w:p w:rsidR="002E28AC" w:rsidRDefault="002E2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D044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D044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548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AC" w:rsidRDefault="002E28AC">
      <w:r>
        <w:separator/>
      </w:r>
    </w:p>
  </w:footnote>
  <w:footnote w:type="continuationSeparator" w:id="0">
    <w:p w:rsidR="002E28AC" w:rsidRDefault="002E2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D044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28A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E28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85480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044F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885480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8854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85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itc@lis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РАБОЧИХ ПАРАМЕТРОВ РЕЗОНАНСНОГО МИКРОВОЛНОВОГО РАЗРЯДА НА ХАРАКТЕРИСТИКИ ИЗЛУЧЕНИЯ ПЛАЗМЫ В ОПТИЧЕСКОМ ДИАПАЗОНЕ</dc:title>
  <dc:creator>sato</dc:creator>
  <cp:lastModifiedBy>Сатунин</cp:lastModifiedBy>
  <cp:revision>1</cp:revision>
  <cp:lastPrinted>1601-01-01T00:00:00Z</cp:lastPrinted>
  <dcterms:created xsi:type="dcterms:W3CDTF">2018-02-20T15:54:00Z</dcterms:created>
  <dcterms:modified xsi:type="dcterms:W3CDTF">2018-02-20T15:56:00Z</dcterms:modified>
</cp:coreProperties>
</file>