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DB" w:rsidRPr="003137DB" w:rsidRDefault="003137DB" w:rsidP="003137DB">
      <w:pPr>
        <w:pStyle w:val="Zv-Titlereport"/>
      </w:pPr>
      <w:r w:rsidRPr="003137DB">
        <w:t>ПАРАМЕТРЫ ПЛАЗМЫ ВОЗДУХА АТМОСФЕРНОГО ДАВЛЕНИЯ</w:t>
      </w:r>
    </w:p>
    <w:p w:rsidR="003137DB" w:rsidRPr="003137DB" w:rsidRDefault="003137DB" w:rsidP="003137DB">
      <w:pPr>
        <w:pStyle w:val="Zv-Author"/>
      </w:pPr>
      <w:r w:rsidRPr="003137DB">
        <w:t>Арделян Н.В., Бычков</w:t>
      </w:r>
      <w:r w:rsidRPr="00DF7091">
        <w:rPr>
          <w:vertAlign w:val="superscript"/>
        </w:rPr>
        <w:t xml:space="preserve"> </w:t>
      </w:r>
      <w:r w:rsidRPr="003137DB">
        <w:t>В.Л., Космачевский К.В., Абакумов В.И., Белоусов А.Д.</w:t>
      </w:r>
    </w:p>
    <w:p w:rsidR="003137DB" w:rsidRPr="003137DB" w:rsidRDefault="003137DB" w:rsidP="003137DB">
      <w:pPr>
        <w:pStyle w:val="Zv-Organization"/>
      </w:pPr>
      <w:r>
        <w:t xml:space="preserve">Московский государственный университет им. М.В. Ломоносова, </w:t>
      </w:r>
      <w:hyperlink r:id="rId7" w:history="1">
        <w:r w:rsidRPr="00A445D0">
          <w:rPr>
            <w:rStyle w:val="aa"/>
            <w:lang w:val="en-US"/>
          </w:rPr>
          <w:t>bychvl</w:t>
        </w:r>
        <w:r w:rsidRPr="00A445D0">
          <w:rPr>
            <w:rStyle w:val="aa"/>
          </w:rPr>
          <w:t>@</w:t>
        </w:r>
        <w:r w:rsidRPr="00A445D0">
          <w:rPr>
            <w:rStyle w:val="aa"/>
            <w:lang w:val="en-US"/>
          </w:rPr>
          <w:t>gmail</w:t>
        </w:r>
        <w:r w:rsidRPr="00A445D0">
          <w:rPr>
            <w:rStyle w:val="aa"/>
          </w:rPr>
          <w:t>.</w:t>
        </w:r>
        <w:r w:rsidRPr="00A445D0">
          <w:rPr>
            <w:rStyle w:val="aa"/>
            <w:lang w:val="en-US"/>
          </w:rPr>
          <w:t>com</w:t>
        </w:r>
      </w:hyperlink>
    </w:p>
    <w:p w:rsidR="003137DB" w:rsidRPr="00737E00" w:rsidRDefault="003137DB" w:rsidP="003137DB">
      <w:pPr>
        <w:pStyle w:val="Zv-bodyreport"/>
      </w:pPr>
      <w:r w:rsidRPr="00737E00">
        <w:t>Рассмотрены плазмохимические процессы в воздухе. На основе численного моделирования и аналитического рассмотрения определены фоновые концентрации основных заряж</w:t>
      </w:r>
      <w:r>
        <w:t>енных частиц в обычных условиях</w:t>
      </w:r>
      <w:r w:rsidRPr="00737E00">
        <w:t xml:space="preserve"> в сухом и влажном воздухе и при повышенной мощности источников быстрых частиц, обусловленной сейсмической активностью. Проведен анализ плазменного состава воздуха в зависимости от его влажности.</w:t>
      </w:r>
    </w:p>
    <w:p w:rsidR="003137DB" w:rsidRPr="008C34F7" w:rsidRDefault="003137DB" w:rsidP="003137DB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127"/>
          <w:tab w:val="left" w:pos="6379"/>
        </w:tabs>
        <w:spacing w:after="120"/>
        <w:jc w:val="both"/>
        <w:rPr>
          <w:rFonts w:ascii="Times New Roman" w:hAnsi="Times New Roman" w:cs="Times New Roman"/>
          <w:color w:val="21212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2835910</wp:posOffset>
            </wp:positionH>
            <wp:positionV relativeFrom="paragraph">
              <wp:posOffset>101600</wp:posOffset>
            </wp:positionV>
            <wp:extent cx="2171700" cy="1817445"/>
            <wp:effectExtent l="19050" t="0" r="0" b="0"/>
            <wp:wrapNone/>
            <wp:docPr id="11" name="Рисунок 4" descr="Oh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hI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831" t="5546" r="6836" b="5546"/>
                    <a:stretch/>
                  </pic:blipFill>
                  <pic:spPr bwMode="auto">
                    <a:xfrm>
                      <a:off x="0" y="0"/>
                      <a:ext cx="2171700" cy="18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107950" distL="114300" distR="114300" simplePos="0" relativeHeight="251660288" behindDoc="0" locked="1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2495550" cy="2000250"/>
            <wp:effectExtent l="19050" t="0" r="0" b="0"/>
            <wp:wrapTopAndBottom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8919" t="37685" r="48834" b="33563"/>
                    <a:stretch/>
                  </pic:blipFill>
                  <pic:spPr bwMode="auto">
                    <a:xfrm>
                      <a:off x="0" y="0"/>
                      <a:ext cx="24955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12149B">
        <w:rPr>
          <w:rFonts w:ascii="inherit" w:hAnsi="inherit"/>
          <w:color w:val="212121"/>
        </w:rPr>
        <w:t xml:space="preserve"> </w:t>
      </w:r>
      <w:r>
        <w:rPr>
          <w:rFonts w:ascii="inherit" w:hAnsi="inherit"/>
          <w:color w:val="212121"/>
          <w:lang w:val="en-US"/>
        </w:rPr>
        <w:tab/>
      </w:r>
      <w:r w:rsidRPr="008C34F7">
        <w:rPr>
          <w:rFonts w:ascii="Times New Roman" w:hAnsi="Times New Roman" w:cs="Times New Roman"/>
          <w:color w:val="212121"/>
          <w:sz w:val="22"/>
          <w:szCs w:val="22"/>
          <w:lang w:val="en-US"/>
        </w:rPr>
        <w:t>a</w:t>
      </w:r>
      <w:r w:rsidRPr="008C34F7">
        <w:rPr>
          <w:rFonts w:ascii="Times New Roman" w:hAnsi="Times New Roman" w:cs="Times New Roman"/>
          <w:color w:val="212121"/>
          <w:sz w:val="22"/>
          <w:szCs w:val="22"/>
        </w:rPr>
        <w:t>)</w:t>
      </w:r>
      <w:r w:rsidRPr="008C34F7">
        <w:rPr>
          <w:rFonts w:ascii="Times New Roman" w:hAnsi="Times New Roman" w:cs="Times New Roman"/>
          <w:color w:val="212121"/>
          <w:sz w:val="22"/>
          <w:szCs w:val="22"/>
        </w:rPr>
        <w:tab/>
      </w:r>
      <w:r w:rsidRPr="008C34F7">
        <w:rPr>
          <w:rFonts w:ascii="Times New Roman" w:hAnsi="Times New Roman" w:cs="Times New Roman"/>
          <w:color w:val="212121"/>
          <w:sz w:val="22"/>
          <w:szCs w:val="22"/>
        </w:rPr>
        <w:tab/>
      </w:r>
      <w:r w:rsidRPr="008C34F7">
        <w:rPr>
          <w:rFonts w:ascii="Times New Roman" w:hAnsi="Times New Roman" w:cs="Times New Roman"/>
          <w:color w:val="212121"/>
          <w:sz w:val="22"/>
          <w:szCs w:val="22"/>
          <w:lang w:val="en-US"/>
        </w:rPr>
        <w:t>b</w:t>
      </w:r>
      <w:r w:rsidRPr="008C34F7">
        <w:rPr>
          <w:rFonts w:ascii="Times New Roman" w:hAnsi="Times New Roman" w:cs="Times New Roman"/>
          <w:color w:val="212121"/>
          <w:sz w:val="22"/>
          <w:szCs w:val="22"/>
        </w:rPr>
        <w:t>)</w:t>
      </w:r>
    </w:p>
    <w:p w:rsidR="003137DB" w:rsidRPr="003F244F" w:rsidRDefault="003137DB" w:rsidP="003137DB">
      <w:pPr>
        <w:pStyle w:val="Zv-bodyreportcont"/>
      </w:pPr>
      <w:r w:rsidRPr="00737E00">
        <w:rPr>
          <w:b/>
        </w:rPr>
        <w:t xml:space="preserve">Рис. </w:t>
      </w:r>
      <w:r w:rsidRPr="00737E00">
        <w:rPr>
          <w:b/>
          <w:lang w:val="en-US"/>
        </w:rPr>
        <w:t>a</w:t>
      </w:r>
      <w:r w:rsidRPr="00737E00">
        <w:rPr>
          <w:b/>
        </w:rPr>
        <w:t>.</w:t>
      </w:r>
      <w:r w:rsidRPr="00737E00">
        <w:t xml:space="preserve"> Временная зависимость концентраций заряженных частиц при </w:t>
      </w:r>
      <w:r>
        <w:t xml:space="preserve">скорости фоновой ионизации </w:t>
      </w:r>
      <w:r w:rsidRPr="00737E00">
        <w:rPr>
          <w:i/>
          <w:lang w:val="en-US"/>
        </w:rPr>
        <w:t>W</w:t>
      </w:r>
      <w:r w:rsidRPr="00737E00">
        <w:t>=144, 3.16</w:t>
      </w:r>
      <w:r w:rsidRPr="00737E00">
        <w:rPr>
          <w:lang w:val="en-US"/>
        </w:rPr>
        <w:sym w:font="Symbol" w:char="F0D7"/>
      </w:r>
      <w:r w:rsidRPr="00737E00">
        <w:t>10</w:t>
      </w:r>
      <w:r w:rsidRPr="00737E00">
        <w:rPr>
          <w:vertAlign w:val="superscript"/>
        </w:rPr>
        <w:t>4</w:t>
      </w:r>
      <w:r w:rsidRPr="00737E00">
        <w:t xml:space="preserve"> эВ</w:t>
      </w:r>
      <w:r w:rsidRPr="00737E00">
        <w:sym w:font="Symbol" w:char="F0D7"/>
      </w:r>
      <w:r w:rsidRPr="00737E00">
        <w:t>см</w:t>
      </w:r>
      <w:r w:rsidRPr="00737E00">
        <w:rPr>
          <w:position w:val="-4"/>
        </w:rPr>
        <w:object w:dxaOrig="3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pt" o:ole="">
            <v:imagedata r:id="rId10" o:title=""/>
          </v:shape>
          <o:OLEObject Type="Embed" ProgID="Equation.DSMT4" ShapeID="_x0000_i1025" DrawAspect="Content" ObjectID="_1580584428" r:id="rId11"/>
        </w:object>
      </w:r>
      <w:r w:rsidRPr="00737E00">
        <w:sym w:font="Symbol" w:char="F0D7"/>
      </w:r>
      <w:r w:rsidRPr="00737E00">
        <w:t>с</w:t>
      </w:r>
      <w:r w:rsidRPr="00737E00">
        <w:rPr>
          <w:position w:val="-4"/>
        </w:rPr>
        <w:object w:dxaOrig="279" w:dyaOrig="360">
          <v:shape id="_x0000_i1026" type="#_x0000_t75" style="width:14.25pt;height:18pt" o:ole="">
            <v:imagedata r:id="rId12" o:title=""/>
          </v:shape>
          <o:OLEObject Type="Embed" ProgID="Equation.DSMT4" ShapeID="_x0000_i1026" DrawAspect="Content" ObjectID="_1580584429" r:id="rId13"/>
        </w:object>
      </w:r>
      <w:r w:rsidRPr="00737E00">
        <w:t xml:space="preserve"> в сухом воздухе при напряженности электрического поля: </w:t>
      </w:r>
      <w:r w:rsidRPr="00737E00">
        <w:rPr>
          <w:i/>
        </w:rPr>
        <w:t xml:space="preserve">Е </w:t>
      </w:r>
      <w:r w:rsidRPr="00737E00">
        <w:t xml:space="preserve">= 1 В/см, при </w:t>
      </w:r>
      <w:r>
        <w:t xml:space="preserve">скорости фоновой ионизации </w:t>
      </w:r>
      <w:r w:rsidRPr="00737E00">
        <w:rPr>
          <w:i/>
          <w:lang w:val="en-US"/>
        </w:rPr>
        <w:t>W</w:t>
      </w:r>
      <w:r w:rsidRPr="00737E00">
        <w:t>= 3.16</w:t>
      </w:r>
      <w:r w:rsidRPr="00737E00">
        <w:rPr>
          <w:lang w:val="en-US"/>
        </w:rPr>
        <w:sym w:font="Symbol" w:char="F0D7"/>
      </w:r>
      <w:r w:rsidRPr="00737E00">
        <w:t>10</w:t>
      </w:r>
      <w:r w:rsidRPr="00737E00">
        <w:rPr>
          <w:vertAlign w:val="superscript"/>
        </w:rPr>
        <w:t>4</w:t>
      </w:r>
      <w:r w:rsidRPr="00737E00">
        <w:t xml:space="preserve"> эВ</w:t>
      </w:r>
      <w:r w:rsidRPr="00737E00">
        <w:sym w:font="Symbol" w:char="F0D7"/>
      </w:r>
      <w:r w:rsidRPr="00737E00">
        <w:t>см</w:t>
      </w:r>
      <w:r w:rsidRPr="00737E00">
        <w:rPr>
          <w:vertAlign w:val="superscript"/>
        </w:rPr>
        <w:t>-3</w:t>
      </w:r>
      <w:r w:rsidRPr="00737E00">
        <w:sym w:font="Symbol" w:char="F0D7"/>
      </w:r>
      <w:r w:rsidRPr="00737E00">
        <w:t>с</w:t>
      </w:r>
      <w:r w:rsidRPr="00737E00">
        <w:rPr>
          <w:vertAlign w:val="superscript"/>
        </w:rPr>
        <w:t>-1</w:t>
      </w:r>
      <w:r w:rsidRPr="00737E00">
        <w:t xml:space="preserve"> линии дополнены геометрическими символами. Представлены концентрации следующих заряженных компонент: 1 и 9 – </w:t>
      </w:r>
      <w:r w:rsidRPr="00737E00">
        <w:rPr>
          <w:position w:val="-12"/>
        </w:rPr>
        <w:object w:dxaOrig="380" w:dyaOrig="420">
          <v:shape id="_x0000_i1027" type="#_x0000_t75" style="width:18.75pt;height:21pt" o:ole="">
            <v:imagedata r:id="rId14" o:title=""/>
          </v:shape>
          <o:OLEObject Type="Embed" ProgID="Equation.DSMT4" ShapeID="_x0000_i1027" DrawAspect="Content" ObjectID="_1580584430" r:id="rId15"/>
        </w:object>
      </w:r>
      <w:r w:rsidRPr="00737E00">
        <w:t xml:space="preserve">, 2 и 10 – </w:t>
      </w:r>
      <w:r w:rsidRPr="00737E00">
        <w:rPr>
          <w:position w:val="-6"/>
        </w:rPr>
        <w:object w:dxaOrig="600" w:dyaOrig="360">
          <v:shape id="_x0000_i1028" type="#_x0000_t75" style="width:30pt;height:18pt" o:ole="">
            <v:imagedata r:id="rId16" o:title=""/>
          </v:shape>
          <o:OLEObject Type="Embed" ProgID="Equation.DSMT4" ShapeID="_x0000_i1028" DrawAspect="Content" ObjectID="_1580584431" r:id="rId17"/>
        </w:object>
      </w:r>
      <w:r w:rsidRPr="00737E00">
        <w:t xml:space="preserve">, 3 и 11 – </w:t>
      </w:r>
      <w:r w:rsidRPr="00737E00">
        <w:rPr>
          <w:position w:val="-12"/>
        </w:rPr>
        <w:object w:dxaOrig="380" w:dyaOrig="420">
          <v:shape id="_x0000_i1029" type="#_x0000_t75" style="width:18.75pt;height:21pt" o:ole="">
            <v:imagedata r:id="rId18" o:title=""/>
          </v:shape>
          <o:OLEObject Type="Embed" ProgID="Equation.DSMT4" ShapeID="_x0000_i1029" DrawAspect="Content" ObjectID="_1580584432" r:id="rId19"/>
        </w:object>
      </w:r>
      <w:r w:rsidRPr="00737E00">
        <w:t xml:space="preserve">, 4 и 12 – </w:t>
      </w:r>
      <w:r w:rsidRPr="00737E00">
        <w:rPr>
          <w:position w:val="-12"/>
        </w:rPr>
        <w:object w:dxaOrig="700" w:dyaOrig="420">
          <v:shape id="_x0000_i1030" type="#_x0000_t75" style="width:35.25pt;height:21pt" o:ole="">
            <v:imagedata r:id="rId20" o:title=""/>
          </v:shape>
          <o:OLEObject Type="Embed" ProgID="Equation.DSMT4" ShapeID="_x0000_i1030" DrawAspect="Content" ObjectID="_1580584433" r:id="rId21"/>
        </w:object>
      </w:r>
      <w:r w:rsidRPr="00737E00">
        <w:t xml:space="preserve">, 5 и 13 – </w:t>
      </w:r>
      <w:r w:rsidRPr="00737E00">
        <w:rPr>
          <w:position w:val="-12"/>
        </w:rPr>
        <w:object w:dxaOrig="380" w:dyaOrig="420">
          <v:shape id="_x0000_i1031" type="#_x0000_t75" style="width:18.75pt;height:21pt" o:ole="">
            <v:imagedata r:id="rId22" o:title=""/>
          </v:shape>
          <o:OLEObject Type="Embed" ProgID="Equation.DSMT4" ShapeID="_x0000_i1031" DrawAspect="Content" ObjectID="_1580584434" r:id="rId23"/>
        </w:object>
      </w:r>
      <w:r w:rsidRPr="00737E00">
        <w:t xml:space="preserve">, 6 и 14 – </w:t>
      </w:r>
      <w:r w:rsidRPr="00737E00">
        <w:rPr>
          <w:position w:val="-12"/>
        </w:rPr>
        <w:object w:dxaOrig="380" w:dyaOrig="420">
          <v:shape id="_x0000_i1032" type="#_x0000_t75" style="width:18.75pt;height:21pt" o:ole="">
            <v:imagedata r:id="rId24" o:title=""/>
          </v:shape>
          <o:OLEObject Type="Embed" ProgID="Equation.DSMT4" ShapeID="_x0000_i1032" DrawAspect="Content" ObjectID="_1580584435" r:id="rId25"/>
        </w:object>
      </w:r>
      <w:r w:rsidRPr="00737E00">
        <w:t>, 7 и 15 –</w:t>
      </w:r>
      <w:r w:rsidRPr="00737E00">
        <w:rPr>
          <w:position w:val="-6"/>
        </w:rPr>
        <w:object w:dxaOrig="200" w:dyaOrig="240">
          <v:shape id="_x0000_i1033" type="#_x0000_t75" style="width:9.75pt;height:12pt" o:ole="">
            <v:imagedata r:id="rId26" o:title=""/>
          </v:shape>
          <o:OLEObject Type="Embed" ProgID="Equation.DSMT4" ShapeID="_x0000_i1033" DrawAspect="Content" ObjectID="_1580584436" r:id="rId27"/>
        </w:object>
      </w:r>
      <w:r w:rsidRPr="00737E00">
        <w:t xml:space="preserve">, 8 и 16 – </w:t>
      </w:r>
      <w:r w:rsidRPr="00737E00">
        <w:rPr>
          <w:position w:val="-12"/>
        </w:rPr>
        <w:object w:dxaOrig="380" w:dyaOrig="420">
          <v:shape id="_x0000_i1034" type="#_x0000_t75" style="width:18.75pt;height:21pt" o:ole="">
            <v:imagedata r:id="rId28" o:title=""/>
          </v:shape>
          <o:OLEObject Type="Embed" ProgID="Equation.DSMT4" ShapeID="_x0000_i1034" DrawAspect="Content" ObjectID="_1580584437" r:id="rId29"/>
        </w:object>
      </w:r>
      <w:r w:rsidRPr="00737E00">
        <w:t xml:space="preserve">. </w:t>
      </w:r>
      <w:r w:rsidRPr="003F244F">
        <w:t>(</w:t>
      </w:r>
      <w:r w:rsidRPr="00737E00">
        <w:rPr>
          <w:lang w:val="en-US"/>
        </w:rPr>
        <w:t>t</w:t>
      </w:r>
      <w:r w:rsidRPr="003F244F">
        <w:t xml:space="preserve">, </w:t>
      </w:r>
      <w:r w:rsidRPr="00737E00">
        <w:rPr>
          <w:lang w:val="en-US"/>
        </w:rPr>
        <w:t>microsec</w:t>
      </w:r>
      <w:r w:rsidRPr="003F244F">
        <w:t xml:space="preserve">, </w:t>
      </w:r>
      <w:r w:rsidRPr="00737E00">
        <w:rPr>
          <w:lang w:val="en-US"/>
        </w:rPr>
        <w:t>Y</w:t>
      </w:r>
      <w:r w:rsidRPr="003F244F">
        <w:t xml:space="preserve">, </w:t>
      </w:r>
      <w:r w:rsidRPr="00737E00">
        <w:rPr>
          <w:lang w:val="en-US"/>
        </w:rPr>
        <w:t>cm</w:t>
      </w:r>
      <w:r w:rsidRPr="003F244F">
        <w:rPr>
          <w:vertAlign w:val="superscript"/>
        </w:rPr>
        <w:t>-3</w:t>
      </w:r>
      <w:r w:rsidRPr="003F244F">
        <w:t>)</w:t>
      </w:r>
    </w:p>
    <w:p w:rsidR="003137DB" w:rsidRPr="00737E00" w:rsidRDefault="003137DB" w:rsidP="003137DB">
      <w:pPr>
        <w:pStyle w:val="Zv-bodyreportcont"/>
      </w:pPr>
      <w:r w:rsidRPr="00737E00">
        <w:rPr>
          <w:b/>
          <w:noProof/>
        </w:rPr>
        <w:t xml:space="preserve">Рис. </w:t>
      </w:r>
      <w:r w:rsidRPr="00737E00">
        <w:rPr>
          <w:b/>
          <w:noProof/>
          <w:lang w:val="en-US"/>
        </w:rPr>
        <w:t>b</w:t>
      </w:r>
      <w:r w:rsidRPr="00737E00">
        <w:rPr>
          <w:b/>
          <w:noProof/>
        </w:rPr>
        <w:t>.</w:t>
      </w:r>
      <w:r w:rsidRPr="00737E00">
        <w:rPr>
          <w:noProof/>
        </w:rPr>
        <w:t xml:space="preserve"> </w:t>
      </w:r>
      <w:r w:rsidRPr="00737E00">
        <w:t xml:space="preserve">Зависимость от времени концентраций заряженных частиц во влажном воздухе. Концентрация паров воды 0.1%, величина напряженности электрического поля </w:t>
      </w:r>
      <w:r w:rsidRPr="00737E00">
        <w:rPr>
          <w:i/>
        </w:rPr>
        <w:t>Е</w:t>
      </w:r>
      <w:r w:rsidRPr="00737E00">
        <w:t xml:space="preserve"> = 1 В/см. Представлены концентрации следующих кластерных ионов: 1 и 3 – </w:t>
      </w:r>
      <w:r w:rsidRPr="00737E00">
        <w:rPr>
          <w:position w:val="-16"/>
        </w:rPr>
        <w:object w:dxaOrig="1280" w:dyaOrig="460">
          <v:shape id="_x0000_i1035" type="#_x0000_t75" style="width:63.75pt;height:23.25pt" o:ole="">
            <v:imagedata r:id="rId30" o:title=""/>
          </v:shape>
          <o:OLEObject Type="Embed" ProgID="Equation.DSMT4" ShapeID="_x0000_i1035" DrawAspect="Content" ObjectID="_1580584438" r:id="rId31"/>
        </w:object>
      </w:r>
      <w:r w:rsidRPr="00737E00">
        <w:t xml:space="preserve"> , 2 и 4 – </w:t>
      </w:r>
      <w:r w:rsidRPr="00737E00">
        <w:rPr>
          <w:position w:val="-16"/>
        </w:rPr>
        <w:object w:dxaOrig="1260" w:dyaOrig="460">
          <v:shape id="_x0000_i1036" type="#_x0000_t75" style="width:63pt;height:23.25pt" o:ole="">
            <v:imagedata r:id="rId32" o:title=""/>
          </v:shape>
          <o:OLEObject Type="Embed" ProgID="Equation.DSMT4" ShapeID="_x0000_i1036" DrawAspect="Content" ObjectID="_1580584439" r:id="rId33"/>
        </w:object>
      </w:r>
      <w:r w:rsidRPr="00737E00">
        <w:t xml:space="preserve">. Линии 1 и 2 – </w:t>
      </w:r>
      <w:r>
        <w:t>При</w:t>
      </w:r>
      <w:r w:rsidRPr="00737E00">
        <w:t xml:space="preserve"> </w:t>
      </w:r>
      <w:r>
        <w:t>скорости фоновой ионизации</w:t>
      </w:r>
      <w:r w:rsidRPr="00737E00">
        <w:rPr>
          <w:i/>
        </w:rPr>
        <w:t xml:space="preserve"> W</w:t>
      </w:r>
      <w:r w:rsidRPr="00737E00">
        <w:t xml:space="preserve"> = 144 эВ</w:t>
      </w:r>
      <w:r w:rsidRPr="00737E00">
        <w:sym w:font="Symbol" w:char="F0D7"/>
      </w:r>
      <w:r w:rsidRPr="00737E00">
        <w:t>см</w:t>
      </w:r>
      <w:r w:rsidRPr="00737E00">
        <w:rPr>
          <w:position w:val="-4"/>
        </w:rPr>
        <w:object w:dxaOrig="300" w:dyaOrig="360">
          <v:shape id="_x0000_i1037" type="#_x0000_t75" style="width:15pt;height:18pt" o:ole="">
            <v:imagedata r:id="rId10" o:title=""/>
          </v:shape>
          <o:OLEObject Type="Embed" ProgID="Equation.DSMT4" ShapeID="_x0000_i1037" DrawAspect="Content" ObjectID="_1580584440" r:id="rId34"/>
        </w:object>
      </w:r>
      <w:r w:rsidRPr="00737E00">
        <w:sym w:font="Symbol" w:char="F0D7"/>
      </w:r>
      <w:r w:rsidRPr="00737E00">
        <w:t>с</w:t>
      </w:r>
      <w:r w:rsidRPr="00737E00">
        <w:rPr>
          <w:position w:val="-4"/>
        </w:rPr>
        <w:object w:dxaOrig="279" w:dyaOrig="360">
          <v:shape id="_x0000_i1038" type="#_x0000_t75" style="width:14.25pt;height:18pt" o:ole="">
            <v:imagedata r:id="rId12" o:title=""/>
          </v:shape>
          <o:OLEObject Type="Embed" ProgID="Equation.DSMT4" ShapeID="_x0000_i1038" DrawAspect="Content" ObjectID="_1580584441" r:id="rId35"/>
        </w:object>
      </w:r>
      <w:r w:rsidRPr="00737E00">
        <w:t xml:space="preserve">; линии 3 и 4 – </w:t>
      </w:r>
      <w:r w:rsidRPr="00737E00">
        <w:rPr>
          <w:i/>
        </w:rPr>
        <w:t>W</w:t>
      </w:r>
      <w:r w:rsidRPr="00737E00">
        <w:t xml:space="preserve"> = 3.16·10</w:t>
      </w:r>
      <w:r w:rsidRPr="00737E00">
        <w:rPr>
          <w:vertAlign w:val="superscript"/>
        </w:rPr>
        <w:t>4</w:t>
      </w:r>
      <w:r w:rsidRPr="00737E00">
        <w:t xml:space="preserve"> эВ</w:t>
      </w:r>
      <w:r w:rsidRPr="00737E00">
        <w:sym w:font="Symbol" w:char="F0D7"/>
      </w:r>
      <w:r w:rsidRPr="00737E00">
        <w:t>см</w:t>
      </w:r>
      <w:r w:rsidRPr="00737E00">
        <w:rPr>
          <w:position w:val="-4"/>
        </w:rPr>
        <w:object w:dxaOrig="300" w:dyaOrig="360">
          <v:shape id="_x0000_i1039" type="#_x0000_t75" style="width:15pt;height:18pt" o:ole="">
            <v:imagedata r:id="rId10" o:title=""/>
          </v:shape>
          <o:OLEObject Type="Embed" ProgID="Equation.DSMT4" ShapeID="_x0000_i1039" DrawAspect="Content" ObjectID="_1580584442" r:id="rId36"/>
        </w:object>
      </w:r>
      <w:r w:rsidRPr="00737E00">
        <w:sym w:font="Symbol" w:char="F0D7"/>
      </w:r>
      <w:r w:rsidRPr="00737E00">
        <w:t>с</w:t>
      </w:r>
      <w:r w:rsidRPr="00737E00">
        <w:rPr>
          <w:position w:val="-4"/>
        </w:rPr>
        <w:object w:dxaOrig="279" w:dyaOrig="360">
          <v:shape id="_x0000_i1040" type="#_x0000_t75" style="width:14.25pt;height:18pt" o:ole="">
            <v:imagedata r:id="rId12" o:title=""/>
          </v:shape>
          <o:OLEObject Type="Embed" ProgID="Equation.DSMT4" ShapeID="_x0000_i1040" DrawAspect="Content" ObjectID="_1580584443" r:id="rId37"/>
        </w:object>
      </w:r>
      <w:r w:rsidRPr="00737E00">
        <w:t>.</w:t>
      </w:r>
    </w:p>
    <w:p w:rsidR="003137DB" w:rsidRPr="00737E00" w:rsidRDefault="003137DB" w:rsidP="003137DB">
      <w:pPr>
        <w:pStyle w:val="Zv-bodyreport"/>
      </w:pPr>
      <w:r w:rsidRPr="00737E00">
        <w:rPr>
          <w:bCs/>
        </w:rPr>
        <w:t xml:space="preserve">Концентрация плазмы достигает значений порядка </w:t>
      </w:r>
      <w:r w:rsidRPr="00737E00">
        <w:t>10</w:t>
      </w:r>
      <w:r w:rsidRPr="00737E00">
        <w:rPr>
          <w:vertAlign w:val="superscript"/>
        </w:rPr>
        <w:t>3</w:t>
      </w:r>
      <w:r w:rsidRPr="00737E00">
        <w:t xml:space="preserve"> см</w:t>
      </w:r>
      <w:r w:rsidRPr="00737E00">
        <w:rPr>
          <w:position w:val="-4"/>
        </w:rPr>
        <w:object w:dxaOrig="300" w:dyaOrig="360">
          <v:shape id="_x0000_i1041" type="#_x0000_t75" style="width:15pt;height:18pt" o:ole="">
            <v:imagedata r:id="rId10" o:title=""/>
          </v:shape>
          <o:OLEObject Type="Embed" ProgID="Equation.DSMT4" ShapeID="_x0000_i1041" DrawAspect="Content" ObjectID="_1580584444" r:id="rId38"/>
        </w:object>
      </w:r>
      <w:r w:rsidRPr="00737E00">
        <w:rPr>
          <w:bCs/>
        </w:rPr>
        <w:t xml:space="preserve"> в нормальном воздухе и </w:t>
      </w:r>
      <w:r w:rsidRPr="00737E00">
        <w:t>10</w:t>
      </w:r>
      <w:r w:rsidRPr="00737E00">
        <w:rPr>
          <w:vertAlign w:val="superscript"/>
        </w:rPr>
        <w:t>4</w:t>
      </w:r>
      <w:r w:rsidRPr="00737E00">
        <w:t xml:space="preserve"> см</w:t>
      </w:r>
      <w:r w:rsidRPr="00737E00">
        <w:rPr>
          <w:position w:val="-4"/>
        </w:rPr>
        <w:object w:dxaOrig="300" w:dyaOrig="360">
          <v:shape id="_x0000_i1042" type="#_x0000_t75" style="width:15pt;height:18pt" o:ole="">
            <v:imagedata r:id="rId10" o:title=""/>
          </v:shape>
          <o:OLEObject Type="Embed" ProgID="Equation.DSMT4" ShapeID="_x0000_i1042" DrawAspect="Content" ObjectID="_1580584445" r:id="rId39"/>
        </w:object>
      </w:r>
      <w:r w:rsidRPr="00737E00">
        <w:t xml:space="preserve"> в условиях возможной геотектонической активности</w:t>
      </w:r>
      <w:r w:rsidRPr="00737E00">
        <w:rPr>
          <w:bCs/>
        </w:rPr>
        <w:t xml:space="preserve">. </w:t>
      </w:r>
    </w:p>
    <w:p w:rsidR="004B72AA" w:rsidRPr="003137DB" w:rsidRDefault="004B72AA" w:rsidP="000D76E9"/>
    <w:sectPr w:rsidR="004B72AA" w:rsidRPr="003137DB" w:rsidSect="00F95123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0C4" w:rsidRDefault="000F70C4">
      <w:r>
        <w:separator/>
      </w:r>
    </w:p>
  </w:endnote>
  <w:endnote w:type="continuationSeparator" w:id="0">
    <w:p w:rsidR="000F70C4" w:rsidRDefault="000F7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06334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06334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C34F7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0C4" w:rsidRDefault="000F70C4">
      <w:r>
        <w:separator/>
      </w:r>
    </w:p>
  </w:footnote>
  <w:footnote w:type="continuationSeparator" w:id="0">
    <w:p w:rsidR="000F70C4" w:rsidRDefault="000F7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3137DB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706334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F70C4"/>
    <w:rsid w:val="0002206C"/>
    <w:rsid w:val="00043701"/>
    <w:rsid w:val="000C657D"/>
    <w:rsid w:val="000C7078"/>
    <w:rsid w:val="000D76E9"/>
    <w:rsid w:val="000E495B"/>
    <w:rsid w:val="000F70C4"/>
    <w:rsid w:val="001C0CCB"/>
    <w:rsid w:val="00220629"/>
    <w:rsid w:val="00247225"/>
    <w:rsid w:val="002551AC"/>
    <w:rsid w:val="003137DB"/>
    <w:rsid w:val="003800F3"/>
    <w:rsid w:val="003B5B93"/>
    <w:rsid w:val="003C643A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06334"/>
    <w:rsid w:val="00732A2E"/>
    <w:rsid w:val="007B6378"/>
    <w:rsid w:val="007E06CE"/>
    <w:rsid w:val="008022B0"/>
    <w:rsid w:val="00802D35"/>
    <w:rsid w:val="008C34F7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7DB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137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137DB"/>
    <w:rPr>
      <w:rFonts w:ascii="Courier New" w:hAnsi="Courier New" w:cs="Courier New"/>
    </w:rPr>
  </w:style>
  <w:style w:type="paragraph" w:customStyle="1" w:styleId="Authors10">
    <w:name w:val="Authors + 10 пт"/>
    <w:aliases w:val="полужирный"/>
    <w:basedOn w:val="10"/>
    <w:rsid w:val="003137DB"/>
    <w:pPr>
      <w:spacing w:before="0" w:after="0"/>
      <w:ind w:left="397"/>
      <w:jc w:val="center"/>
    </w:pPr>
    <w:rPr>
      <w:rFonts w:ascii="Times New Roman" w:hAnsi="Times New Roman" w:cs="Times New Roman"/>
      <w:bCs w:val="0"/>
      <w:kern w:val="0"/>
      <w:sz w:val="28"/>
      <w:szCs w:val="28"/>
    </w:rPr>
  </w:style>
  <w:style w:type="paragraph" w:styleId="a8">
    <w:name w:val="Balloon Text"/>
    <w:basedOn w:val="a"/>
    <w:link w:val="a9"/>
    <w:rsid w:val="003137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137DB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3137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3.bin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hyperlink" Target="mailto:bychvl@gmail.com" TargetMode="Externa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7.bin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0.bin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7</TotalTime>
  <Pages>1</Pages>
  <Words>226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ПАРАМЕТРЫ ПЛАЗМЫ ВОЗДУХА АТМОСФЕРНОГО ДАВЛЕНИЯ</dc:title>
  <dc:creator>sato</dc:creator>
  <cp:lastModifiedBy>Сатунин</cp:lastModifiedBy>
  <cp:revision>2</cp:revision>
  <cp:lastPrinted>1601-01-01T00:00:00Z</cp:lastPrinted>
  <dcterms:created xsi:type="dcterms:W3CDTF">2018-02-19T19:09:00Z</dcterms:created>
  <dcterms:modified xsi:type="dcterms:W3CDTF">2018-02-19T19:25:00Z</dcterms:modified>
</cp:coreProperties>
</file>