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2BA" w:rsidRPr="00E029D0" w:rsidRDefault="007D32BA" w:rsidP="007D32BA">
      <w:pPr>
        <w:pStyle w:val="Zv-Titlereport"/>
      </w:pPr>
      <w:r>
        <w:t xml:space="preserve">дИССОЦИАЦИЯ </w:t>
      </w:r>
      <w:r>
        <w:rPr>
          <w:lang w:val="en-US"/>
        </w:rPr>
        <w:t>O</w:t>
      </w:r>
      <w:r w:rsidRPr="00E029D0">
        <w:rPr>
          <w:vertAlign w:val="subscript"/>
        </w:rPr>
        <w:t>2</w:t>
      </w:r>
      <w:r>
        <w:t xml:space="preserve"> И БЫСТРЫЙ НАГРЕВ ГАЗА В КИСЛОРОДНЫХ</w:t>
      </w:r>
      <w:r w:rsidRPr="00E029D0">
        <w:t xml:space="preserve"> СМЕСЯХ, ВОЗБУЖДЕННЫХ </w:t>
      </w:r>
      <w:r w:rsidRPr="000C17B3">
        <w:t xml:space="preserve">импульсным </w:t>
      </w:r>
      <w:r>
        <w:t>ЭЛЕКТРОННЫМ ПУЧКОМ</w:t>
      </w:r>
    </w:p>
    <w:p w:rsidR="007D32BA" w:rsidRPr="00E029D0" w:rsidRDefault="007D32BA" w:rsidP="007D32BA">
      <w:pPr>
        <w:pStyle w:val="Zv-Author"/>
      </w:pPr>
      <w:r w:rsidRPr="00E029D0">
        <w:t>Попов</w:t>
      </w:r>
      <w:r w:rsidRPr="007C060D">
        <w:t xml:space="preserve"> </w:t>
      </w:r>
      <w:r w:rsidRPr="00E029D0">
        <w:t>Н.А.</w:t>
      </w:r>
    </w:p>
    <w:p w:rsidR="007D32BA" w:rsidRPr="00B53A56" w:rsidRDefault="007D32BA" w:rsidP="007D32BA">
      <w:pPr>
        <w:pStyle w:val="Zv-Organization"/>
      </w:pPr>
      <w:r w:rsidRPr="004D364B">
        <w:t>НИИ</w:t>
      </w:r>
      <w:r w:rsidRPr="00E029D0">
        <w:t xml:space="preserve"> </w:t>
      </w:r>
      <w:r w:rsidRPr="004D364B">
        <w:t>Ядерной</w:t>
      </w:r>
      <w:r w:rsidRPr="00E029D0">
        <w:t xml:space="preserve"> </w:t>
      </w:r>
      <w:r w:rsidRPr="004D364B">
        <w:t>физики</w:t>
      </w:r>
      <w:r w:rsidRPr="00E029D0">
        <w:t xml:space="preserve"> </w:t>
      </w:r>
      <w:r w:rsidRPr="004D364B">
        <w:t>им</w:t>
      </w:r>
      <w:r w:rsidRPr="00E029D0">
        <w:t xml:space="preserve">. </w:t>
      </w:r>
      <w:r w:rsidRPr="004D364B">
        <w:t>Д</w:t>
      </w:r>
      <w:r w:rsidRPr="00B0395E">
        <w:t>.</w:t>
      </w:r>
      <w:r w:rsidRPr="004D364B">
        <w:t>В</w:t>
      </w:r>
      <w:r w:rsidRPr="00B0395E">
        <w:t xml:space="preserve">. </w:t>
      </w:r>
      <w:r w:rsidRPr="004D364B">
        <w:t>Скобельцына</w:t>
      </w:r>
      <w:r w:rsidRPr="00B0395E">
        <w:t xml:space="preserve">, </w:t>
      </w:r>
      <w:r w:rsidRPr="004D364B">
        <w:t>МГУ</w:t>
      </w:r>
      <w:r w:rsidRPr="00B0395E">
        <w:t xml:space="preserve"> </w:t>
      </w:r>
      <w:r w:rsidRPr="004D364B">
        <w:t>им</w:t>
      </w:r>
      <w:r w:rsidRPr="00B0395E">
        <w:t xml:space="preserve">. </w:t>
      </w:r>
      <w:r w:rsidRPr="004D364B">
        <w:t>М.В. Ломоносова, Москва</w:t>
      </w:r>
    </w:p>
    <w:p w:rsidR="007D32BA" w:rsidRPr="007C060D" w:rsidRDefault="007D32BA" w:rsidP="007D32BA">
      <w:pPr>
        <w:pStyle w:val="Zv-bodyreport"/>
      </w:pPr>
      <w:r>
        <w:t>В пучковой плазме молекулярных газов энергия вторичных электронов затрачивается в основном на ионизацию и диссоциацию молекул [1</w:t>
      </w:r>
      <w:r w:rsidRPr="002F43E0">
        <w:t>,</w:t>
      </w:r>
      <w:r>
        <w:t xml:space="preserve"> </w:t>
      </w:r>
      <w:r w:rsidRPr="002F43E0">
        <w:t>2</w:t>
      </w:r>
      <w:r>
        <w:t>]. Энергетич</w:t>
      </w:r>
      <w:r>
        <w:t>е</w:t>
      </w:r>
      <w:r>
        <w:t xml:space="preserve">ская эффективность диссоциации </w:t>
      </w:r>
      <w:r>
        <w:rPr>
          <w:lang w:val="en-US"/>
        </w:rPr>
        <w:t>O</w:t>
      </w:r>
      <w:r w:rsidRPr="0031200A">
        <w:rPr>
          <w:vertAlign w:val="subscript"/>
        </w:rPr>
        <w:t>2</w:t>
      </w:r>
      <w:r w:rsidRPr="0031200A">
        <w:t xml:space="preserve"> </w:t>
      </w:r>
      <w:r>
        <w:t>электронным ударом в</w:t>
      </w:r>
      <w:r w:rsidRPr="0031200A">
        <w:t xml:space="preserve"> пучковой плазме </w:t>
      </w:r>
      <w:r>
        <w:t xml:space="preserve">кислорода </w:t>
      </w:r>
      <w:r w:rsidRPr="0031200A">
        <w:t xml:space="preserve">составляет </w:t>
      </w:r>
      <w:r>
        <w:t>G</w:t>
      </w:r>
      <w:r>
        <w:rPr>
          <w:vertAlign w:val="subscript"/>
          <w:lang w:val="en-US"/>
        </w:rPr>
        <w:t>O</w:t>
      </w:r>
      <w:r>
        <w:rPr>
          <w:vertAlign w:val="subscript"/>
        </w:rPr>
        <w:t xml:space="preserve"> </w:t>
      </w:r>
      <w:r>
        <w:t>≈ 6.3 (где G</w:t>
      </w:r>
      <w:r>
        <w:rPr>
          <w:vertAlign w:val="subscript"/>
          <w:lang w:val="en-US"/>
        </w:rPr>
        <w:t>O</w:t>
      </w:r>
      <w:r>
        <w:t xml:space="preserve"> – число атомов кислорода на 100 эВ вложенной энергии). Это согласуется с данными измерений G</w:t>
      </w:r>
      <w:r>
        <w:rPr>
          <w:vertAlign w:val="subscript"/>
          <w:lang w:val="en-US"/>
        </w:rPr>
        <w:t>O</w:t>
      </w:r>
      <w:r>
        <w:rPr>
          <w:vertAlign w:val="subscript"/>
        </w:rPr>
        <w:t>3</w:t>
      </w:r>
      <w:r>
        <w:t xml:space="preserve"> -</w:t>
      </w:r>
      <w:r>
        <w:rPr>
          <w:vertAlign w:val="subscript"/>
        </w:rPr>
        <w:t xml:space="preserve"> </w:t>
      </w:r>
      <w:r>
        <w:t>эффективности генер</w:t>
      </w:r>
      <w:r>
        <w:t>а</w:t>
      </w:r>
      <w:r>
        <w:t xml:space="preserve">ции молекул озона </w:t>
      </w:r>
      <w:r w:rsidRPr="007B4F3F">
        <w:t xml:space="preserve">- </w:t>
      </w:r>
      <w:r>
        <w:t xml:space="preserve">при малых значениях удельной мощности </w:t>
      </w:r>
      <w:r>
        <w:rPr>
          <w:lang w:val="en-US"/>
        </w:rPr>
        <w:t>W</w:t>
      </w:r>
      <w:r>
        <w:rPr>
          <w:vertAlign w:val="subscript"/>
          <w:lang w:val="en-US"/>
        </w:rPr>
        <w:t>b</w:t>
      </w:r>
      <w:r>
        <w:t xml:space="preserve"> [1, 2]. Однако в целом ряде работ было зафиксировано увеличение значения G</w:t>
      </w:r>
      <w:r>
        <w:rPr>
          <w:vertAlign w:val="subscript"/>
          <w:lang w:val="en-US"/>
        </w:rPr>
        <w:t>O</w:t>
      </w:r>
      <w:r>
        <w:rPr>
          <w:vertAlign w:val="subscript"/>
        </w:rPr>
        <w:t>3</w:t>
      </w:r>
      <w:r>
        <w:t xml:space="preserve"> с ростом удельной мощности</w:t>
      </w:r>
      <w:r w:rsidRPr="00793666">
        <w:t>,</w:t>
      </w:r>
      <w:r>
        <w:t xml:space="preserve"> что может свидетельствовать о дополнительной наработке атомарного кислорода в реакциях с участием заряженных ча</w:t>
      </w:r>
      <w:r>
        <w:t>с</w:t>
      </w:r>
      <w:r>
        <w:t>тиц.</w:t>
      </w:r>
    </w:p>
    <w:p w:rsidR="007D32BA" w:rsidRPr="007D32BA" w:rsidRDefault="007D32BA" w:rsidP="007D32BA">
      <w:pPr>
        <w:pStyle w:val="Zv-bodyrepor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2pt;margin-top:1.35pt;width:267.95pt;height:209.3pt;z-index:251660288" wrapcoords="3987 1386 3927 2690 1309 3016 1190 3097 1666 3994 1607 4891 1964 5298 1250 5543 1190 5787 1488 6602 1488 9618 3213 10515 3927 10515 3927 13123 3332 13775 3154 14020 3273 14427 3868 15731 3868 16709 5772 17035 7914 17198 7914 18258 10770 18503 10830 19725 11246 19888 11544 19888 11782 19888 15293 19807 15352 19073 14757 18910 10770 18340 17911 18258 17911 17117 16007 17035 19458 16546 19339 1386 3987 1386">
            <v:imagedata r:id="rId7" o:title=""/>
            <w10:wrap type="square"/>
          </v:shape>
          <o:OLEObject Type="Embed" ProgID="Origin50.Graph" ShapeID="_x0000_s1026" DrawAspect="Content" ObjectID="_1580412416" r:id="rId8"/>
        </w:pict>
      </w:r>
      <w:r>
        <w:t xml:space="preserve">Для проверки этого предположения в данной работе были проведены расчеты наработки </w:t>
      </w:r>
      <w:r>
        <w:rPr>
          <w:lang w:val="en-US"/>
        </w:rPr>
        <w:t>O</w:t>
      </w:r>
      <w:r w:rsidRPr="00735BBE">
        <w:rPr>
          <w:vertAlign w:val="subscript"/>
        </w:rPr>
        <w:t>3</w:t>
      </w:r>
      <w:r>
        <w:t xml:space="preserve"> в кислороде, возбужденном  электронным пучком </w:t>
      </w:r>
      <w:r w:rsidRPr="001C4B06">
        <w:t>[</w:t>
      </w:r>
      <w:r>
        <w:t>1</w:t>
      </w:r>
      <w:r w:rsidRPr="001C4B06">
        <w:t xml:space="preserve">] </w:t>
      </w:r>
      <w:r>
        <w:t xml:space="preserve">с длительностью импульса </w:t>
      </w:r>
      <w:r>
        <w:sym w:font="Symbol" w:char="F074"/>
      </w:r>
      <w:r>
        <w:rPr>
          <w:vertAlign w:val="subscript"/>
          <w:lang w:val="en-US"/>
        </w:rPr>
        <w:t>b</w:t>
      </w:r>
      <w:r>
        <w:rPr>
          <w:vertAlign w:val="subscript"/>
        </w:rPr>
        <w:t xml:space="preserve"> </w:t>
      </w:r>
      <w:r>
        <w:t>= 30 нс,</w:t>
      </w:r>
      <w:r w:rsidRPr="00834546">
        <w:t xml:space="preserve"> </w:t>
      </w:r>
      <w:r>
        <w:t xml:space="preserve">током пучка </w:t>
      </w:r>
      <w:r>
        <w:rPr>
          <w:lang w:val="en-US"/>
        </w:rPr>
        <w:t>I</w:t>
      </w:r>
      <w:r>
        <w:rPr>
          <w:vertAlign w:val="subscript"/>
          <w:lang w:val="en-US"/>
        </w:rPr>
        <w:t>b</w:t>
      </w:r>
      <w:r>
        <w:rPr>
          <w:vertAlign w:val="superscript"/>
        </w:rPr>
        <w:t>max</w:t>
      </w:r>
      <w:r>
        <w:t xml:space="preserve"> = 5 кА и энергией электронов ≈ 1.5 МэВ </w:t>
      </w:r>
      <w:r w:rsidRPr="00834546">
        <w:t>при Р</w:t>
      </w:r>
      <w:r>
        <w:rPr>
          <w:vertAlign w:val="subscript"/>
          <w:lang w:val="en-US"/>
        </w:rPr>
        <w:t>O</w:t>
      </w:r>
      <w:r w:rsidRPr="00B71D1F">
        <w:rPr>
          <w:vertAlign w:val="subscript"/>
        </w:rPr>
        <w:t>2</w:t>
      </w:r>
      <w:r w:rsidRPr="00834546">
        <w:t xml:space="preserve"> = 200 - 800 </w:t>
      </w:r>
      <w:r>
        <w:t>Тор. Получе</w:t>
      </w:r>
      <w:r>
        <w:t>н</w:t>
      </w:r>
      <w:r>
        <w:t xml:space="preserve">ное в </w:t>
      </w:r>
      <w:r w:rsidRPr="001C4B06">
        <w:t>[</w:t>
      </w:r>
      <w:r>
        <w:t>1</w:t>
      </w:r>
      <w:r w:rsidRPr="001C4B06">
        <w:t xml:space="preserve">] </w:t>
      </w:r>
      <w:r>
        <w:t xml:space="preserve">значение </w:t>
      </w:r>
      <w:r w:rsidRPr="001C4B06">
        <w:t>G</w:t>
      </w:r>
      <w:r w:rsidRPr="001C4B06">
        <w:rPr>
          <w:vertAlign w:val="subscript"/>
          <w:lang w:val="en-US"/>
        </w:rPr>
        <w:t>O</w:t>
      </w:r>
      <w:r w:rsidRPr="001C4B06">
        <w:rPr>
          <w:vertAlign w:val="subscript"/>
        </w:rPr>
        <w:t>3</w:t>
      </w:r>
      <w:r>
        <w:t xml:space="preserve"> составило</w:t>
      </w:r>
      <w:r w:rsidRPr="001C4B06">
        <w:t xml:space="preserve"> 12.8 </w:t>
      </w:r>
      <w:r w:rsidRPr="001C4B06">
        <w:sym w:font="Symbol" w:char="F0B1"/>
      </w:r>
      <w:r>
        <w:t xml:space="preserve"> 0.6.</w:t>
      </w:r>
    </w:p>
    <w:p w:rsidR="007D32BA" w:rsidRDefault="007D32BA" w:rsidP="007D32BA">
      <w:pPr>
        <w:pStyle w:val="Zv-bodyreportcont"/>
      </w:pPr>
      <w:r>
        <w:t xml:space="preserve">На </w:t>
      </w:r>
      <w:r w:rsidRPr="002F43E0">
        <w:rPr>
          <w:b/>
        </w:rPr>
        <w:t>Рис. 1</w:t>
      </w:r>
      <w:r>
        <w:t xml:space="preserve"> приведены данные измерений и расчеты зависимости концентрации </w:t>
      </w:r>
      <w:r>
        <w:rPr>
          <w:lang w:val="en-US"/>
        </w:rPr>
        <w:t>O</w:t>
      </w:r>
      <w:r w:rsidRPr="00735BBE">
        <w:rPr>
          <w:vertAlign w:val="subscript"/>
        </w:rPr>
        <w:t>3</w:t>
      </w:r>
      <w:r>
        <w:t xml:space="preserve"> от удельного энерговклада в кислороде при Р = 760 Тор и удельной мощности W</w:t>
      </w:r>
      <w:r>
        <w:rPr>
          <w:vertAlign w:val="subscript"/>
          <w:lang w:val="en-US"/>
        </w:rPr>
        <w:t>b</w:t>
      </w:r>
      <w:r w:rsidRPr="00793666">
        <w:t xml:space="preserve"> </w:t>
      </w:r>
      <w:r>
        <w:t>=</w:t>
      </w:r>
      <w:r w:rsidRPr="00793666">
        <w:t xml:space="preserve"> 10</w:t>
      </w:r>
      <w:r w:rsidRPr="00793666">
        <w:rPr>
          <w:vertAlign w:val="superscript"/>
        </w:rPr>
        <w:t>26</w:t>
      </w:r>
      <w:r w:rsidRPr="00793666">
        <w:t xml:space="preserve"> </w:t>
      </w:r>
      <w:r>
        <w:t>- 2∙10</w:t>
      </w:r>
      <w:r>
        <w:rPr>
          <w:vertAlign w:val="superscript"/>
        </w:rPr>
        <w:t>27</w:t>
      </w:r>
      <w:r>
        <w:t xml:space="preserve"> эВ</w:t>
      </w:r>
      <w:r w:rsidRPr="009F3B9A">
        <w:t>/</w:t>
      </w:r>
      <w:r>
        <w:t>грамм/сек для условий [1].</w:t>
      </w:r>
      <w:r w:rsidRPr="00AF5619">
        <w:t xml:space="preserve"> </w:t>
      </w:r>
    </w:p>
    <w:p w:rsidR="007D32BA" w:rsidRPr="002F43E0" w:rsidRDefault="007D32BA" w:rsidP="007D32BA">
      <w:pPr>
        <w:pStyle w:val="Zv-bodyreportcont"/>
      </w:pPr>
      <w:r>
        <w:t xml:space="preserve">При описании воздействия электронного пучка использовалась модель [2], </w:t>
      </w:r>
      <w:r w:rsidRPr="002F43E0">
        <w:t>в</w:t>
      </w:r>
      <w:r>
        <w:t xml:space="preserve"> кото-рой предполагалось, что рекомбинация ионов </w:t>
      </w:r>
      <w:r>
        <w:rPr>
          <w:lang w:val="en-US"/>
        </w:rPr>
        <w:t>O</w:t>
      </w:r>
      <w:r w:rsidRPr="009477AA">
        <w:rPr>
          <w:vertAlign w:val="subscript"/>
        </w:rPr>
        <w:t>4</w:t>
      </w:r>
      <w:r w:rsidRPr="009477AA">
        <w:rPr>
          <w:vertAlign w:val="superscript"/>
        </w:rPr>
        <w:t>+</w:t>
      </w:r>
      <w:r>
        <w:t xml:space="preserve"> с электр</w:t>
      </w:r>
      <w:r>
        <w:t>о</w:t>
      </w:r>
      <w:r>
        <w:t xml:space="preserve">нами и отрицательными ионами </w:t>
      </w:r>
      <w:r>
        <w:rPr>
          <w:lang w:val="en-US"/>
        </w:rPr>
        <w:t>O</w:t>
      </w:r>
      <w:r w:rsidRPr="009477AA">
        <w:rPr>
          <w:vertAlign w:val="subscript"/>
        </w:rPr>
        <w:t>2</w:t>
      </w:r>
      <w:r w:rsidRPr="009477AA">
        <w:rPr>
          <w:vertAlign w:val="superscript"/>
        </w:rPr>
        <w:t>-</w:t>
      </w:r>
      <w:r>
        <w:t>,</w:t>
      </w:r>
      <w:r w:rsidRPr="009477AA">
        <w:t xml:space="preserve"> </w:t>
      </w:r>
      <w:r>
        <w:rPr>
          <w:lang w:val="en-US"/>
        </w:rPr>
        <w:t>O</w:t>
      </w:r>
      <w:r w:rsidRPr="009477AA">
        <w:rPr>
          <w:vertAlign w:val="subscript"/>
        </w:rPr>
        <w:t>4</w:t>
      </w:r>
      <w:r w:rsidRPr="009477AA">
        <w:rPr>
          <w:vertAlign w:val="superscript"/>
        </w:rPr>
        <w:t>-</w:t>
      </w:r>
      <w:r w:rsidRPr="009477AA">
        <w:t xml:space="preserve"> </w:t>
      </w:r>
      <w:r>
        <w:t>приводит к наработке атомарного кислорода:</w:t>
      </w:r>
    </w:p>
    <w:p w:rsidR="007D32BA" w:rsidRPr="007D32BA" w:rsidRDefault="007D32BA" w:rsidP="007D32BA">
      <w:pPr>
        <w:pStyle w:val="Zv-formula"/>
        <w:tabs>
          <w:tab w:val="clear" w:pos="3960"/>
          <w:tab w:val="clear" w:pos="8820"/>
          <w:tab w:val="center" w:pos="4820"/>
          <w:tab w:val="left" w:pos="9214"/>
        </w:tabs>
        <w:spacing w:before="60" w:after="60"/>
        <w:rPr>
          <w:lang w:val="en-US"/>
        </w:rPr>
      </w:pPr>
      <w:r>
        <w:rPr>
          <w:lang w:val="en-US"/>
        </w:rPr>
        <w:t xml:space="preserve"> </w:t>
      </w:r>
      <w:r>
        <w:rPr>
          <w:lang w:val="en-US"/>
        </w:rPr>
        <w:tab/>
      </w:r>
      <w:r w:rsidRPr="00B71D1F">
        <w:rPr>
          <w:lang w:val="pt-BR"/>
        </w:rPr>
        <w:t>e + O</w:t>
      </w:r>
      <w:r w:rsidRPr="00B71D1F">
        <w:rPr>
          <w:vertAlign w:val="subscript"/>
          <w:lang w:val="pt-BR"/>
        </w:rPr>
        <w:t>4</w:t>
      </w:r>
      <w:r w:rsidRPr="00B71D1F">
        <w:rPr>
          <w:vertAlign w:val="superscript"/>
          <w:lang w:val="pt-BR"/>
        </w:rPr>
        <w:t>+</w:t>
      </w:r>
      <w:r w:rsidRPr="00B71D1F">
        <w:rPr>
          <w:lang w:val="pt-BR"/>
        </w:rPr>
        <w:t xml:space="preserve"> </w:t>
      </w:r>
      <w:r>
        <w:sym w:font="Symbol" w:char="00AE"/>
      </w:r>
      <w:r w:rsidRPr="00B71D1F">
        <w:rPr>
          <w:lang w:val="pt-BR"/>
        </w:rPr>
        <w:t xml:space="preserve"> 2</w:t>
      </w:r>
      <w:r>
        <w:sym w:font="Symbol" w:char="F0D7"/>
      </w:r>
      <w:r w:rsidRPr="00B71D1F">
        <w:rPr>
          <w:lang w:val="pt-BR"/>
        </w:rPr>
        <w:t>O + O</w:t>
      </w:r>
      <w:r w:rsidRPr="00B71D1F">
        <w:rPr>
          <w:vertAlign w:val="subscript"/>
          <w:lang w:val="pt-BR"/>
        </w:rPr>
        <w:t>2</w:t>
      </w:r>
      <w:r w:rsidRPr="00B71D1F">
        <w:rPr>
          <w:lang w:val="pt-BR"/>
        </w:rPr>
        <w:t>,   O</w:t>
      </w:r>
      <w:r w:rsidRPr="00B71D1F">
        <w:rPr>
          <w:vertAlign w:val="subscript"/>
          <w:lang w:val="pt-BR"/>
        </w:rPr>
        <w:t>2</w:t>
      </w:r>
      <w:r w:rsidRPr="00B71D1F">
        <w:rPr>
          <w:vertAlign w:val="superscript"/>
          <w:lang w:val="pt-BR"/>
        </w:rPr>
        <w:t>-</w:t>
      </w:r>
      <w:r w:rsidRPr="00B71D1F">
        <w:rPr>
          <w:lang w:val="pt-BR"/>
        </w:rPr>
        <w:t xml:space="preserve"> + O</w:t>
      </w:r>
      <w:r w:rsidRPr="00B71D1F">
        <w:rPr>
          <w:vertAlign w:val="subscript"/>
          <w:lang w:val="pt-BR"/>
        </w:rPr>
        <w:t>4</w:t>
      </w:r>
      <w:r w:rsidRPr="00B71D1F">
        <w:rPr>
          <w:vertAlign w:val="superscript"/>
          <w:lang w:val="pt-BR"/>
        </w:rPr>
        <w:t>+</w:t>
      </w:r>
      <w:r w:rsidRPr="00B71D1F">
        <w:rPr>
          <w:lang w:val="pt-BR"/>
        </w:rPr>
        <w:t xml:space="preserve"> </w:t>
      </w:r>
      <w:r>
        <w:sym w:font="Symbol" w:char="00AE"/>
      </w:r>
      <w:r w:rsidRPr="00B71D1F">
        <w:rPr>
          <w:lang w:val="pt-BR"/>
        </w:rPr>
        <w:t xml:space="preserve"> 2</w:t>
      </w:r>
      <w:r>
        <w:sym w:font="Symbol" w:char="F0D7"/>
      </w:r>
      <w:r w:rsidRPr="00B71D1F">
        <w:rPr>
          <w:lang w:val="pt-BR"/>
        </w:rPr>
        <w:t>O + 2</w:t>
      </w:r>
      <w:r>
        <w:sym w:font="Symbol" w:char="F0D7"/>
      </w:r>
      <w:r w:rsidRPr="00B71D1F">
        <w:rPr>
          <w:lang w:val="pt-BR"/>
        </w:rPr>
        <w:t>O</w:t>
      </w:r>
      <w:r w:rsidRPr="00B71D1F">
        <w:rPr>
          <w:vertAlign w:val="subscript"/>
          <w:lang w:val="pt-BR"/>
        </w:rPr>
        <w:t>2</w:t>
      </w:r>
      <w:r w:rsidRPr="00B71D1F">
        <w:rPr>
          <w:lang w:val="pt-BR"/>
        </w:rPr>
        <w:t>,   O</w:t>
      </w:r>
      <w:r w:rsidRPr="00B71D1F">
        <w:rPr>
          <w:vertAlign w:val="subscript"/>
          <w:lang w:val="pt-BR"/>
        </w:rPr>
        <w:t>4</w:t>
      </w:r>
      <w:r w:rsidRPr="00B71D1F">
        <w:rPr>
          <w:vertAlign w:val="superscript"/>
          <w:lang w:val="pt-BR"/>
        </w:rPr>
        <w:t>-</w:t>
      </w:r>
      <w:r w:rsidRPr="00B71D1F">
        <w:rPr>
          <w:lang w:val="pt-BR"/>
        </w:rPr>
        <w:t xml:space="preserve"> + O</w:t>
      </w:r>
      <w:r w:rsidRPr="00B71D1F">
        <w:rPr>
          <w:vertAlign w:val="subscript"/>
          <w:lang w:val="pt-BR"/>
        </w:rPr>
        <w:t>4</w:t>
      </w:r>
      <w:r w:rsidRPr="00B71D1F">
        <w:rPr>
          <w:vertAlign w:val="superscript"/>
          <w:lang w:val="pt-BR"/>
        </w:rPr>
        <w:t>+</w:t>
      </w:r>
      <w:r w:rsidRPr="00B71D1F">
        <w:rPr>
          <w:lang w:val="pt-BR"/>
        </w:rPr>
        <w:t xml:space="preserve"> </w:t>
      </w:r>
      <w:r>
        <w:sym w:font="Symbol" w:char="00AE"/>
      </w:r>
      <w:r w:rsidRPr="00B71D1F">
        <w:rPr>
          <w:lang w:val="pt-BR"/>
        </w:rPr>
        <w:t xml:space="preserve"> 2</w:t>
      </w:r>
      <w:r>
        <w:sym w:font="Symbol" w:char="F0D7"/>
      </w:r>
      <w:r w:rsidRPr="00B71D1F">
        <w:rPr>
          <w:lang w:val="pt-BR"/>
        </w:rPr>
        <w:t>O + 3</w:t>
      </w:r>
      <w:r>
        <w:sym w:font="Symbol" w:char="F0D7"/>
      </w:r>
      <w:r w:rsidRPr="00B71D1F">
        <w:rPr>
          <w:lang w:val="pt-BR"/>
        </w:rPr>
        <w:t>O</w:t>
      </w:r>
      <w:r w:rsidRPr="00B71D1F">
        <w:rPr>
          <w:vertAlign w:val="subscript"/>
          <w:lang w:val="pt-BR"/>
        </w:rPr>
        <w:t>2</w:t>
      </w:r>
      <w:r w:rsidRPr="00B71D1F">
        <w:rPr>
          <w:lang w:val="pt-BR"/>
        </w:rPr>
        <w:t>.</w:t>
      </w:r>
      <w:r>
        <w:rPr>
          <w:lang w:val="pt-BR"/>
        </w:rPr>
        <w:tab/>
      </w:r>
      <w:r w:rsidRPr="007D32BA">
        <w:rPr>
          <w:lang w:val="en-US"/>
        </w:rPr>
        <w:t>(1)</w:t>
      </w:r>
    </w:p>
    <w:p w:rsidR="007D32BA" w:rsidRDefault="007D32BA" w:rsidP="007D32BA">
      <w:pPr>
        <w:pStyle w:val="Zv-bodyreport"/>
      </w:pPr>
      <w:r>
        <w:t xml:space="preserve">Именно в результате этих процессов </w:t>
      </w:r>
      <w:r w:rsidRPr="00482301">
        <w:t xml:space="preserve">и </w:t>
      </w:r>
      <w:r>
        <w:t xml:space="preserve">происходит увеличение </w:t>
      </w:r>
      <w:r w:rsidRPr="007E634B">
        <w:t>(</w:t>
      </w:r>
      <w:r>
        <w:t>вдвое</w:t>
      </w:r>
      <w:r w:rsidRPr="007E634B">
        <w:t>)</w:t>
      </w:r>
      <w:r>
        <w:t xml:space="preserve"> энергетической эффективности генерации O</w:t>
      </w:r>
      <w:r w:rsidRPr="0026723B">
        <w:rPr>
          <w:vertAlign w:val="subscript"/>
        </w:rPr>
        <w:t>3</w:t>
      </w:r>
      <w:r w:rsidRPr="0026723B">
        <w:t xml:space="preserve"> с ростом </w:t>
      </w:r>
      <w:r>
        <w:t>удельной мощности</w:t>
      </w:r>
      <w:r w:rsidRPr="0026723B">
        <w:t xml:space="preserve">. </w:t>
      </w:r>
      <w:r>
        <w:t>При малой мощности пучка, концентрация заряженных частиц относительно мала и их рекомбинация происходит медленнее, чем перезарядка на образующихся мол</w:t>
      </w:r>
      <w:r>
        <w:t>е</w:t>
      </w:r>
      <w:r>
        <w:t>кулах озона. В этом случае вместо реакций (1), приводящих к наработке атомарного к</w:t>
      </w:r>
      <w:r>
        <w:t>и</w:t>
      </w:r>
      <w:r>
        <w:t xml:space="preserve">слорода, происходит перезарядка отрицательных ионов </w:t>
      </w:r>
      <w:r>
        <w:rPr>
          <w:lang w:val="en-US"/>
        </w:rPr>
        <w:t>O</w:t>
      </w:r>
      <w:r>
        <w:rPr>
          <w:vertAlign w:val="subscript"/>
        </w:rPr>
        <w:t>2</w:t>
      </w:r>
      <w:r>
        <w:rPr>
          <w:vertAlign w:val="superscript"/>
        </w:rPr>
        <w:t>-</w:t>
      </w:r>
      <w:r>
        <w:t xml:space="preserve"> и </w:t>
      </w:r>
      <w:r>
        <w:rPr>
          <w:lang w:val="en-US"/>
        </w:rPr>
        <w:t>O</w:t>
      </w:r>
      <w:r w:rsidRPr="00AD6635">
        <w:rPr>
          <w:vertAlign w:val="subscript"/>
        </w:rPr>
        <w:t>4</w:t>
      </w:r>
      <w:r>
        <w:rPr>
          <w:vertAlign w:val="superscript"/>
        </w:rPr>
        <w:t>-</w:t>
      </w:r>
      <w:r>
        <w:t xml:space="preserve"> на O</w:t>
      </w:r>
      <w:r w:rsidRPr="00285576">
        <w:rPr>
          <w:vertAlign w:val="subscript"/>
        </w:rPr>
        <w:t>3</w:t>
      </w:r>
      <w:r>
        <w:t xml:space="preserve"> с последующей рекомбинацией образующихся ионов </w:t>
      </w:r>
      <w:r>
        <w:rPr>
          <w:lang w:val="en-US"/>
        </w:rPr>
        <w:t>O</w:t>
      </w:r>
      <w:r>
        <w:rPr>
          <w:vertAlign w:val="subscript"/>
        </w:rPr>
        <w:t>3</w:t>
      </w:r>
      <w:r w:rsidRPr="00AD6635">
        <w:rPr>
          <w:vertAlign w:val="superscript"/>
        </w:rPr>
        <w:t>-</w:t>
      </w:r>
      <w:r w:rsidRPr="0026723B">
        <w:t>.</w:t>
      </w:r>
      <w:r>
        <w:t xml:space="preserve"> В результате энергетическая эффективность генерации озона умен</w:t>
      </w:r>
      <w:r>
        <w:t>ь</w:t>
      </w:r>
      <w:r>
        <w:t>шается до величины G</w:t>
      </w:r>
      <w:r>
        <w:rPr>
          <w:vertAlign w:val="subscript"/>
          <w:lang w:val="en-US"/>
        </w:rPr>
        <w:t>O</w:t>
      </w:r>
      <w:r>
        <w:rPr>
          <w:vertAlign w:val="subscript"/>
        </w:rPr>
        <w:t>3</w:t>
      </w:r>
      <w:r>
        <w:t xml:space="preserve"> ≈ 6.3, соответствующей наработке атомов кислорода только электронным уд</w:t>
      </w:r>
      <w:r>
        <w:t>а</w:t>
      </w:r>
      <w:r>
        <w:t xml:space="preserve">ром [1]. Следует отметить, что учет диссоциации кислорода в реакциях (1) существенно сказывается на доле энергии, поступающей в быстрый нагрев газа. Это относится как к пучковой плазме, так и к плазме разрядов с высокими значениями приведенного электрического поля </w:t>
      </w:r>
      <w:r>
        <w:rPr>
          <w:lang w:val="en-US"/>
        </w:rPr>
        <w:t>E</w:t>
      </w:r>
      <w:r w:rsidRPr="000742A2">
        <w:t>/</w:t>
      </w:r>
      <w:r>
        <w:rPr>
          <w:lang w:val="en-US"/>
        </w:rPr>
        <w:t>N</w:t>
      </w:r>
      <w:r w:rsidRPr="000742A2">
        <w:t xml:space="preserve"> [2]</w:t>
      </w:r>
      <w:r>
        <w:t xml:space="preserve">. </w:t>
      </w:r>
    </w:p>
    <w:p w:rsidR="007D32BA" w:rsidRPr="0049351C" w:rsidRDefault="007D32BA" w:rsidP="007D32BA">
      <w:pPr>
        <w:pStyle w:val="Zv-bodyreport"/>
        <w:spacing w:before="120"/>
      </w:pPr>
      <w:r>
        <w:t>Работа</w:t>
      </w:r>
      <w:r w:rsidRPr="00552353">
        <w:t xml:space="preserve"> </w:t>
      </w:r>
      <w:r>
        <w:t>выполнена</w:t>
      </w:r>
      <w:r w:rsidRPr="00552353">
        <w:t xml:space="preserve"> </w:t>
      </w:r>
      <w:r>
        <w:t>при</w:t>
      </w:r>
      <w:r w:rsidRPr="00552353">
        <w:t xml:space="preserve"> </w:t>
      </w:r>
      <w:r>
        <w:t>финансовой</w:t>
      </w:r>
      <w:r w:rsidRPr="00552353">
        <w:t xml:space="preserve"> </w:t>
      </w:r>
      <w:r>
        <w:t>поддержке</w:t>
      </w:r>
      <w:r w:rsidRPr="00552353">
        <w:t xml:space="preserve"> </w:t>
      </w:r>
      <w:r w:rsidRPr="00536541">
        <w:t>РФФИ</w:t>
      </w:r>
      <w:r w:rsidRPr="00552353">
        <w:t xml:space="preserve"> (</w:t>
      </w:r>
      <w:r>
        <w:t xml:space="preserve">грант </w:t>
      </w:r>
      <w:r w:rsidRPr="00552353">
        <w:t>№</w:t>
      </w:r>
      <w:r>
        <w:t xml:space="preserve"> 17-52-16001 НЦНИЛ_а)</w:t>
      </w:r>
      <w:r w:rsidRPr="00D422AA">
        <w:t xml:space="preserve"> в рамках </w:t>
      </w:r>
      <w:r>
        <w:t>проекта</w:t>
      </w:r>
      <w:r w:rsidRPr="00552353">
        <w:t xml:space="preserve"> </w:t>
      </w:r>
      <w:r>
        <w:t>Международной Ассоциированной Лаборатории</w:t>
      </w:r>
      <w:r w:rsidRPr="00552353">
        <w:t xml:space="preserve"> (</w:t>
      </w:r>
      <w:r>
        <w:t>Франция</w:t>
      </w:r>
      <w:r w:rsidRPr="00552353">
        <w:t>-</w:t>
      </w:r>
      <w:r>
        <w:t>Россия</w:t>
      </w:r>
      <w:r w:rsidRPr="00552353">
        <w:t>).</w:t>
      </w:r>
      <w:r w:rsidRPr="00E41A9F">
        <w:rPr>
          <w:lang w:val="en-US"/>
        </w:rPr>
        <w:t> </w:t>
      </w:r>
    </w:p>
    <w:p w:rsidR="007D32BA" w:rsidRDefault="007D32BA" w:rsidP="007D32BA">
      <w:pPr>
        <w:pStyle w:val="Zv-TitleReferences-ru"/>
      </w:pPr>
      <w:r>
        <w:t>Литература.</w:t>
      </w:r>
    </w:p>
    <w:p w:rsidR="007D32BA" w:rsidRPr="008B2A50" w:rsidRDefault="007D32BA" w:rsidP="007D32BA">
      <w:pPr>
        <w:pStyle w:val="Zv-References-ru"/>
        <w:numPr>
          <w:ilvl w:val="0"/>
          <w:numId w:val="1"/>
        </w:numPr>
        <w:rPr>
          <w:lang w:val="en-US"/>
        </w:rPr>
      </w:pPr>
      <w:r w:rsidRPr="00DA23FE">
        <w:rPr>
          <w:lang w:val="en-US"/>
        </w:rPr>
        <w:t>Willis C., Boyd A.W., Young M.J., Armstrong D.A.</w:t>
      </w:r>
      <w:r>
        <w:rPr>
          <w:lang w:val="en-US"/>
        </w:rPr>
        <w:t xml:space="preserve"> // Canadian J. Chem. 1970. P. 1505.</w:t>
      </w:r>
    </w:p>
    <w:p w:rsidR="007D32BA" w:rsidRPr="002F43E0" w:rsidRDefault="007D32BA" w:rsidP="007D32BA">
      <w:pPr>
        <w:pStyle w:val="Zv-References-ru"/>
        <w:numPr>
          <w:ilvl w:val="0"/>
          <w:numId w:val="1"/>
        </w:numPr>
        <w:rPr>
          <w:lang w:val="en-US"/>
        </w:rPr>
      </w:pPr>
      <w:r w:rsidRPr="00DA23FE">
        <w:rPr>
          <w:lang w:val="en-US"/>
        </w:rPr>
        <w:t>Popov N.A.</w:t>
      </w:r>
      <w:r w:rsidRPr="00E02777">
        <w:rPr>
          <w:lang w:val="en-US"/>
        </w:rPr>
        <w:t xml:space="preserve"> // J. Phys. D: Appl. Phys. 2011. V. 44. </w:t>
      </w:r>
      <w:r>
        <w:rPr>
          <w:lang w:val="en-US"/>
        </w:rPr>
        <w:t xml:space="preserve">P. </w:t>
      </w:r>
      <w:r w:rsidRPr="00E02777">
        <w:rPr>
          <w:lang w:val="en-US"/>
        </w:rPr>
        <w:t xml:space="preserve">285201. </w:t>
      </w:r>
    </w:p>
    <w:sectPr w:rsidR="007D32BA" w:rsidRPr="002F43E0" w:rsidSect="00F95123">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1A5A" w:rsidRDefault="009F1A5A">
      <w:r>
        <w:separator/>
      </w:r>
    </w:p>
  </w:endnote>
  <w:endnote w:type="continuationSeparator" w:id="0">
    <w:p w:rsidR="009F1A5A" w:rsidRDefault="009F1A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60545"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60545"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7D32BA">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1A5A" w:rsidRDefault="009F1A5A">
      <w:r>
        <w:separator/>
      </w:r>
    </w:p>
  </w:footnote>
  <w:footnote w:type="continuationSeparator" w:id="0">
    <w:p w:rsidR="009F1A5A" w:rsidRDefault="009F1A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7D32BA">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160545"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9F1A5A"/>
    <w:rsid w:val="0002206C"/>
    <w:rsid w:val="00043701"/>
    <w:rsid w:val="000C657D"/>
    <w:rsid w:val="000C7078"/>
    <w:rsid w:val="000D76E9"/>
    <w:rsid w:val="000E495B"/>
    <w:rsid w:val="00160545"/>
    <w:rsid w:val="001C0CCB"/>
    <w:rsid w:val="00220629"/>
    <w:rsid w:val="00247225"/>
    <w:rsid w:val="002551AC"/>
    <w:rsid w:val="003800F3"/>
    <w:rsid w:val="003B5B93"/>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D32BA"/>
    <w:rsid w:val="007E06CE"/>
    <w:rsid w:val="008022B0"/>
    <w:rsid w:val="00802D35"/>
    <w:rsid w:val="00930480"/>
    <w:rsid w:val="0094051A"/>
    <w:rsid w:val="00953341"/>
    <w:rsid w:val="009D46CB"/>
    <w:rsid w:val="009F1A5A"/>
    <w:rsid w:val="00AA2CE7"/>
    <w:rsid w:val="00AB58B3"/>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32B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9</TotalTime>
  <Pages>1</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ДИССОЦИАЦИЯ O2 И БЫСТРЫЙ НАГРЕВ ГАЗА В КИСЛОРОДНЫХ СМЕСЯХ, ВОЗБУЖДЕННЫХ ИМПУЛЬСНЫМ ЭЛЕКТРОННЫМ ПУЧКОМ</dc:title>
  <dc:creator>sato</dc:creator>
  <cp:lastModifiedBy>Сатунин</cp:lastModifiedBy>
  <cp:revision>1</cp:revision>
  <cp:lastPrinted>1601-01-01T00:00:00Z</cp:lastPrinted>
  <dcterms:created xsi:type="dcterms:W3CDTF">2018-02-17T19:31:00Z</dcterms:created>
  <dcterms:modified xsi:type="dcterms:W3CDTF">2018-02-17T19:40:00Z</dcterms:modified>
</cp:coreProperties>
</file>