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78" w:rsidRPr="00CF232C" w:rsidRDefault="00715178" w:rsidP="00715178">
      <w:pPr>
        <w:pStyle w:val="Zv-Titlereport"/>
      </w:pPr>
      <w:r>
        <w:t>Применение воздушной плазменной струи атмосферного давления для биомедицинских приложений</w:t>
      </w:r>
    </w:p>
    <w:p w:rsidR="00715178" w:rsidRPr="00CF232C" w:rsidRDefault="00715178" w:rsidP="00715178">
      <w:pPr>
        <w:pStyle w:val="Zv-Author"/>
        <w:rPr>
          <w:lang w:val="en-US"/>
        </w:rPr>
      </w:pPr>
      <w:r w:rsidRPr="00523CC4">
        <w:t>Казак</w:t>
      </w:r>
      <w:r w:rsidRPr="00CF232C">
        <w:rPr>
          <w:lang w:val="en-US"/>
        </w:rPr>
        <w:t xml:space="preserve"> </w:t>
      </w:r>
      <w:r w:rsidRPr="00523CC4">
        <w:t>А</w:t>
      </w:r>
      <w:r w:rsidRPr="00CF232C">
        <w:rPr>
          <w:lang w:val="en-US"/>
        </w:rPr>
        <w:t>.</w:t>
      </w:r>
      <w:r w:rsidRPr="00523CC4">
        <w:t>В</w:t>
      </w:r>
      <w:r w:rsidRPr="00CF232C">
        <w:rPr>
          <w:lang w:val="en-US"/>
        </w:rPr>
        <w:t xml:space="preserve">., </w:t>
      </w:r>
      <w:r w:rsidRPr="00523CC4">
        <w:t>Симончик</w:t>
      </w:r>
      <w:r w:rsidRPr="00CF232C">
        <w:rPr>
          <w:lang w:val="en-US"/>
        </w:rPr>
        <w:t xml:space="preserve"> </w:t>
      </w:r>
      <w:r w:rsidRPr="00523CC4">
        <w:t>Л</w:t>
      </w:r>
      <w:r w:rsidRPr="00CF232C">
        <w:rPr>
          <w:lang w:val="en-US"/>
        </w:rPr>
        <w:t>.</w:t>
      </w:r>
      <w:r w:rsidRPr="00523CC4">
        <w:t>В</w:t>
      </w:r>
      <w:r w:rsidRPr="00CF232C">
        <w:rPr>
          <w:lang w:val="en-US"/>
        </w:rPr>
        <w:t xml:space="preserve">., </w:t>
      </w:r>
      <w:r>
        <w:t>Вабищевич</w:t>
      </w:r>
      <w:r w:rsidRPr="00CF232C">
        <w:rPr>
          <w:lang w:val="en-US"/>
        </w:rPr>
        <w:t xml:space="preserve"> </w:t>
      </w:r>
      <w:r>
        <w:t>Е</w:t>
      </w:r>
      <w:r w:rsidRPr="00CF232C">
        <w:rPr>
          <w:lang w:val="en-US"/>
        </w:rPr>
        <w:t>.</w:t>
      </w:r>
      <w:r>
        <w:t>Н</w:t>
      </w:r>
      <w:r w:rsidRPr="00CF232C">
        <w:rPr>
          <w:lang w:val="en-US"/>
        </w:rPr>
        <w:t xml:space="preserve">., </w:t>
      </w:r>
      <w:r w:rsidRPr="00523CC4">
        <w:t>Емельянова</w:t>
      </w:r>
      <w:r w:rsidRPr="00CF232C">
        <w:rPr>
          <w:lang w:val="en-US"/>
        </w:rPr>
        <w:t xml:space="preserve"> </w:t>
      </w:r>
      <w:r w:rsidRPr="00523CC4">
        <w:t>О</w:t>
      </w:r>
      <w:r w:rsidRPr="00CF232C">
        <w:rPr>
          <w:lang w:val="en-US"/>
        </w:rPr>
        <w:t>.</w:t>
      </w:r>
      <w:r w:rsidRPr="00523CC4">
        <w:t>А</w:t>
      </w:r>
      <w:r w:rsidRPr="00CF232C">
        <w:rPr>
          <w:lang w:val="en-US"/>
        </w:rPr>
        <w:t>.</w:t>
      </w:r>
      <w:r w:rsidRPr="00CF232C">
        <w:rPr>
          <w:vertAlign w:val="superscript"/>
          <w:lang w:val="en-US"/>
        </w:rPr>
        <w:t>1</w:t>
      </w:r>
      <w:r w:rsidRPr="00CF232C">
        <w:rPr>
          <w:lang w:val="en-US"/>
        </w:rPr>
        <w:t xml:space="preserve">, </w:t>
      </w:r>
      <w:r>
        <w:t>Дудчик</w:t>
      </w:r>
      <w:r w:rsidRPr="00CF232C">
        <w:rPr>
          <w:lang w:val="en-US"/>
        </w:rPr>
        <w:t xml:space="preserve"> </w:t>
      </w:r>
      <w:r>
        <w:t>Н</w:t>
      </w:r>
      <w:r w:rsidRPr="00CF232C">
        <w:rPr>
          <w:lang w:val="en-US"/>
        </w:rPr>
        <w:t>.</w:t>
      </w:r>
      <w:r>
        <w:t>В</w:t>
      </w:r>
      <w:r w:rsidRPr="00CF232C">
        <w:rPr>
          <w:lang w:val="en-US"/>
        </w:rPr>
        <w:t>.</w:t>
      </w:r>
      <w:r w:rsidRPr="00CF232C">
        <w:rPr>
          <w:vertAlign w:val="superscript"/>
          <w:lang w:val="en-US"/>
        </w:rPr>
        <w:t>1</w:t>
      </w:r>
    </w:p>
    <w:p w:rsidR="00715178" w:rsidRPr="00715178" w:rsidRDefault="00715178" w:rsidP="00715178">
      <w:pPr>
        <w:pStyle w:val="Zv-Organization"/>
      </w:pPr>
      <w:r w:rsidRPr="00C54268">
        <w:t>Институт физики НАН Беларуси,</w:t>
      </w:r>
      <w:r>
        <w:t xml:space="preserve"> Минск, Беларусь,</w:t>
      </w:r>
      <w:r w:rsidRPr="00C54268">
        <w:t xml:space="preserve"> </w:t>
      </w:r>
      <w:hyperlink r:id="rId7" w:history="1">
        <w:r w:rsidRPr="00C54268">
          <w:rPr>
            <w:rStyle w:val="a8"/>
          </w:rPr>
          <w:t>a.pavlova@ifanbel.bas-net.b</w:t>
        </w:r>
        <w:r w:rsidRPr="00C54268">
          <w:rPr>
            <w:rStyle w:val="a8"/>
            <w:lang w:val="en-US"/>
          </w:rPr>
          <w:t>y</w:t>
        </w:r>
      </w:hyperlink>
      <w:r w:rsidRPr="00C54268">
        <w:br/>
      </w:r>
      <w:r w:rsidRPr="00C54268">
        <w:rPr>
          <w:vertAlign w:val="superscript"/>
        </w:rPr>
        <w:t>1</w:t>
      </w:r>
      <w:r w:rsidRPr="00C54268">
        <w:t>Научно-практический центр гигиены МЗ Беларуси,</w:t>
      </w:r>
      <w:r>
        <w:t xml:space="preserve"> Минск, Беларусь,</w:t>
      </w:r>
      <w:r w:rsidRPr="00C54268">
        <w:t xml:space="preserve"> </w:t>
      </w:r>
      <w:hyperlink r:id="rId8" w:history="1">
        <w:r w:rsidRPr="00C54268">
          <w:rPr>
            <w:rStyle w:val="a8"/>
          </w:rPr>
          <w:t>n_dudchik@tut.by</w:t>
        </w:r>
      </w:hyperlink>
    </w:p>
    <w:p w:rsidR="00715178" w:rsidRDefault="00715178" w:rsidP="00715178">
      <w:pPr>
        <w:pStyle w:val="Zv-bodyreport"/>
      </w:pPr>
      <w:r>
        <w:t>Основная цель</w:t>
      </w:r>
      <w:r w:rsidRPr="00523CC4">
        <w:t xml:space="preserve"> плазменной медицины </w:t>
      </w:r>
      <w:r>
        <w:t>–</w:t>
      </w:r>
      <w:r w:rsidRPr="00523CC4">
        <w:t xml:space="preserve"> прямое применение</w:t>
      </w:r>
      <w:r>
        <w:t xml:space="preserve"> холодной атмосферной плазмы </w:t>
      </w:r>
      <w:r w:rsidRPr="003B12C3">
        <w:t>на/или в организмы(-е)</w:t>
      </w:r>
      <w:r w:rsidRPr="00523CC4">
        <w:t xml:space="preserve"> человека в терапевтических целях. </w:t>
      </w:r>
      <w:r>
        <w:t>В данной работе</w:t>
      </w:r>
      <w:r w:rsidRPr="00523CC4">
        <w:t xml:space="preserve"> представлены экспериментальные результаты для инактивации </w:t>
      </w:r>
      <w:r>
        <w:t>клинически значимых штаммов</w:t>
      </w:r>
      <w:r w:rsidRPr="00523CC4">
        <w:t xml:space="preserve"> микроорганизмов и их консорциумов воздушной плазменной струей</w:t>
      </w:r>
      <w:r>
        <w:t xml:space="preserve"> атмосферного давления на постоянном токе</w:t>
      </w:r>
      <w:r w:rsidRPr="00523CC4">
        <w:t xml:space="preserve"> [1]. </w:t>
      </w:r>
      <w:r>
        <w:t>Основным механизмом воздействия на биологические объекты – влияние активных форм оксидов азота</w:t>
      </w:r>
      <w:r w:rsidRPr="00523CC4">
        <w:t xml:space="preserve"> [2]. </w:t>
      </w:r>
      <w:r>
        <w:t>Т</w:t>
      </w:r>
      <w:r w:rsidRPr="00523CC4">
        <w:t>ок</w:t>
      </w:r>
      <w:r>
        <w:t xml:space="preserve"> разряда устанавливался равным</w:t>
      </w:r>
      <w:r w:rsidRPr="00523CC4">
        <w:t xml:space="preserve"> 40 мА </w:t>
      </w:r>
      <w:r>
        <w:t>при</w:t>
      </w:r>
      <w:r w:rsidRPr="00523CC4">
        <w:t xml:space="preserve"> потоке воздуха 5 </w:t>
      </w:r>
      <w:r>
        <w:t>л/мин,</w:t>
      </w:r>
      <w:r w:rsidRPr="00523CC4">
        <w:t xml:space="preserve"> концентрация биоактивных молекул</w:t>
      </w:r>
      <w:r>
        <w:t xml:space="preserve"> при данных параметрах разряда</w:t>
      </w:r>
      <w:r w:rsidRPr="00523CC4">
        <w:t xml:space="preserve"> составля</w:t>
      </w:r>
      <w:r>
        <w:t>ла</w:t>
      </w:r>
      <w:r w:rsidRPr="00523CC4">
        <w:t xml:space="preserve"> </w:t>
      </w:r>
      <w:r w:rsidRPr="00523CC4">
        <w:rPr>
          <w:lang w:val="en-US"/>
        </w:rPr>
        <w:t>NO</w:t>
      </w:r>
      <w:r w:rsidRPr="00523CC4">
        <w:t xml:space="preserve"> = 180 </w:t>
      </w:r>
      <w:r w:rsidRPr="00291E7E">
        <w:rPr>
          <w:lang w:val="en-US"/>
        </w:rPr>
        <w:t>ppm</w:t>
      </w:r>
      <w:r w:rsidRPr="00523CC4">
        <w:t xml:space="preserve">, </w:t>
      </w:r>
      <w:r w:rsidRPr="00523CC4">
        <w:rPr>
          <w:lang w:val="en-US"/>
        </w:rPr>
        <w:t>NO</w:t>
      </w:r>
      <w:r w:rsidRPr="00291E7E">
        <w:rPr>
          <w:vertAlign w:val="subscript"/>
        </w:rPr>
        <w:t>2</w:t>
      </w:r>
      <w:r w:rsidRPr="00523CC4">
        <w:t xml:space="preserve"> = 140 </w:t>
      </w:r>
      <w:r w:rsidRPr="00523CC4">
        <w:rPr>
          <w:lang w:val="en-US"/>
        </w:rPr>
        <w:t>ppm</w:t>
      </w:r>
      <w:r w:rsidRPr="00523CC4">
        <w:t xml:space="preserve">, </w:t>
      </w:r>
      <w:r w:rsidRPr="00523CC4">
        <w:rPr>
          <w:lang w:val="en-US"/>
        </w:rPr>
        <w:t>HNO</w:t>
      </w:r>
      <w:r w:rsidRPr="00291E7E">
        <w:rPr>
          <w:vertAlign w:val="subscript"/>
        </w:rPr>
        <w:t>2</w:t>
      </w:r>
      <w:r w:rsidRPr="00523CC4">
        <w:t xml:space="preserve"> = 25 </w:t>
      </w:r>
      <w:r w:rsidRPr="00523CC4">
        <w:rPr>
          <w:lang w:val="en-US"/>
        </w:rPr>
        <w:t>ppm</w:t>
      </w:r>
      <w:r w:rsidRPr="00523CC4">
        <w:t xml:space="preserve">. </w:t>
      </w:r>
    </w:p>
    <w:p w:rsidR="00715178" w:rsidRDefault="00715178" w:rsidP="00715178">
      <w:pPr>
        <w:pStyle w:val="Zv-bodyreport"/>
      </w:pPr>
      <w:r w:rsidRPr="00523CC4">
        <w:t xml:space="preserve">В каждом эксперименте начальные концентрации монокультур </w:t>
      </w:r>
      <w:r w:rsidRPr="00E36811">
        <w:rPr>
          <w:i/>
          <w:lang w:val="en-US"/>
        </w:rPr>
        <w:t>Staphylococcus</w:t>
      </w:r>
      <w:r w:rsidRPr="00E36811">
        <w:rPr>
          <w:i/>
          <w:lang w:val="be-BY"/>
        </w:rPr>
        <w:t xml:space="preserve"> </w:t>
      </w:r>
      <w:r w:rsidRPr="00E36811">
        <w:rPr>
          <w:i/>
          <w:lang w:val="en-US"/>
        </w:rPr>
        <w:t>aureus</w:t>
      </w:r>
      <w:r w:rsidRPr="00E36811">
        <w:rPr>
          <w:i/>
          <w:lang w:val="be-BY"/>
        </w:rPr>
        <w:t xml:space="preserve">, </w:t>
      </w:r>
      <w:r>
        <w:rPr>
          <w:i/>
          <w:lang w:val="en-US"/>
        </w:rPr>
        <w:t>Escherichia</w:t>
      </w:r>
      <w:r w:rsidRPr="00E36811">
        <w:rPr>
          <w:i/>
          <w:lang w:val="be-BY"/>
        </w:rPr>
        <w:t xml:space="preserve"> </w:t>
      </w:r>
      <w:r>
        <w:rPr>
          <w:i/>
          <w:lang w:val="en-US"/>
        </w:rPr>
        <w:t>coli</w:t>
      </w:r>
      <w:r w:rsidRPr="00E36811">
        <w:rPr>
          <w:i/>
          <w:lang w:val="be-BY"/>
        </w:rPr>
        <w:t xml:space="preserve">, </w:t>
      </w:r>
      <w:r>
        <w:rPr>
          <w:i/>
          <w:lang w:val="en-US"/>
        </w:rPr>
        <w:t>Pseudomonas</w:t>
      </w:r>
      <w:r w:rsidRPr="00E36811">
        <w:rPr>
          <w:i/>
          <w:lang w:val="be-BY"/>
        </w:rPr>
        <w:t xml:space="preserve"> </w:t>
      </w:r>
      <w:r>
        <w:rPr>
          <w:i/>
          <w:lang w:val="en-US"/>
        </w:rPr>
        <w:t>aeruginosa</w:t>
      </w:r>
      <w:r w:rsidRPr="00E36811">
        <w:rPr>
          <w:i/>
          <w:lang w:val="be-BY"/>
        </w:rPr>
        <w:t xml:space="preserve">, </w:t>
      </w:r>
      <w:r>
        <w:rPr>
          <w:i/>
          <w:lang w:val="en-US"/>
        </w:rPr>
        <w:t>Candida</w:t>
      </w:r>
      <w:r w:rsidRPr="00E36811">
        <w:rPr>
          <w:i/>
          <w:lang w:val="be-BY"/>
        </w:rPr>
        <w:t xml:space="preserve"> </w:t>
      </w:r>
      <w:r>
        <w:rPr>
          <w:i/>
          <w:lang w:val="en-US"/>
        </w:rPr>
        <w:t>albicans</w:t>
      </w:r>
      <w:r w:rsidRPr="00E36811">
        <w:rPr>
          <w:i/>
          <w:lang w:val="be-BY"/>
        </w:rPr>
        <w:t xml:space="preserve">, </w:t>
      </w:r>
      <w:r w:rsidRPr="00E36811">
        <w:rPr>
          <w:i/>
        </w:rPr>
        <w:t>Bacillus</w:t>
      </w:r>
      <w:r w:rsidRPr="00E36811">
        <w:rPr>
          <w:i/>
          <w:lang w:val="be-BY"/>
        </w:rPr>
        <w:t xml:space="preserve"> </w:t>
      </w:r>
      <w:r w:rsidRPr="00E36811">
        <w:rPr>
          <w:i/>
        </w:rPr>
        <w:t>subtilis</w:t>
      </w:r>
      <w:r w:rsidRPr="00E36811">
        <w:rPr>
          <w:i/>
          <w:lang w:val="be-BY"/>
        </w:rPr>
        <w:t xml:space="preserve">, </w:t>
      </w:r>
      <w:r w:rsidRPr="00E36811">
        <w:rPr>
          <w:i/>
        </w:rPr>
        <w:t>Proteus</w:t>
      </w:r>
      <w:r w:rsidRPr="00E36811">
        <w:rPr>
          <w:i/>
          <w:lang w:val="be-BY"/>
        </w:rPr>
        <w:t xml:space="preserve"> </w:t>
      </w:r>
      <w:r w:rsidRPr="00E36811">
        <w:rPr>
          <w:i/>
        </w:rPr>
        <w:t>mirabilis</w:t>
      </w:r>
      <w:r w:rsidRPr="00E36811">
        <w:rPr>
          <w:i/>
          <w:lang w:val="be-BY"/>
        </w:rPr>
        <w:t xml:space="preserve">, </w:t>
      </w:r>
      <w:r w:rsidRPr="00E36811">
        <w:rPr>
          <w:i/>
        </w:rPr>
        <w:t>Klebsiella</w:t>
      </w:r>
      <w:r w:rsidRPr="00E36811">
        <w:rPr>
          <w:i/>
          <w:lang w:val="be-BY"/>
        </w:rPr>
        <w:t xml:space="preserve"> </w:t>
      </w:r>
      <w:r w:rsidRPr="00E36811">
        <w:rPr>
          <w:i/>
        </w:rPr>
        <w:t>pneumonia</w:t>
      </w:r>
      <w:r>
        <w:t xml:space="preserve"> и их консорциумов </w:t>
      </w:r>
      <w:r w:rsidRPr="00523CC4">
        <w:t>составля</w:t>
      </w:r>
      <w:r>
        <w:t>ли</w:t>
      </w:r>
      <w:r w:rsidRPr="00523CC4">
        <w:t xml:space="preserve"> 10</w:t>
      </w:r>
      <w:r>
        <w:rPr>
          <w:vertAlign w:val="superscript"/>
        </w:rPr>
        <w:t>6</w:t>
      </w:r>
      <w:r>
        <w:t xml:space="preserve"> КОЕ/мл. Температура питательных сред при длительном действии плазменной струи </w:t>
      </w:r>
      <w:r w:rsidRPr="00523CC4">
        <w:t>в чашк</w:t>
      </w:r>
      <w:r>
        <w:t>ах</w:t>
      </w:r>
      <w:r w:rsidRPr="00523CC4">
        <w:t xml:space="preserve"> Петри контроли</w:t>
      </w:r>
      <w:r>
        <w:t xml:space="preserve">ровалась с помощью тепловизора </w:t>
      </w:r>
      <w:r>
        <w:rPr>
          <w:lang w:val="en-US"/>
        </w:rPr>
        <w:t>FLIR</w:t>
      </w:r>
      <w:r w:rsidRPr="00291E7E">
        <w:t xml:space="preserve"> </w:t>
      </w:r>
      <w:r>
        <w:rPr>
          <w:lang w:val="en-US"/>
        </w:rPr>
        <w:t>E</w:t>
      </w:r>
      <w:r w:rsidRPr="00291E7E">
        <w:t>4</w:t>
      </w:r>
      <w:r w:rsidRPr="00523CC4">
        <w:t xml:space="preserve"> и не превыша</w:t>
      </w:r>
      <w:r>
        <w:t>ла</w:t>
      </w:r>
      <w:r w:rsidRPr="00523CC4">
        <w:t xml:space="preserve"> 30 °C. </w:t>
      </w:r>
      <w:r>
        <w:t>Эффективность действия плазменной струи оценивалась по зонам ингибирования на чашках Петри и в концентрациях выживших микроорганизмов, определенных методом счета колоний.</w:t>
      </w:r>
    </w:p>
    <w:p w:rsidR="00715178" w:rsidRPr="00C313F7" w:rsidRDefault="00715178" w:rsidP="00715178">
      <w:pPr>
        <w:pStyle w:val="Zv-bodyreport"/>
      </w:pPr>
      <w:r w:rsidRPr="00523CC4">
        <w:t>Показано, что характерные D-времена</w:t>
      </w:r>
      <w:r>
        <w:t xml:space="preserve"> инактивации (</w:t>
      </w:r>
      <w:r w:rsidRPr="00523CC4">
        <w:t xml:space="preserve">временной интервал, в течение которого </w:t>
      </w:r>
      <w:r>
        <w:t>количество</w:t>
      </w:r>
      <w:r w:rsidRPr="00523CC4">
        <w:t xml:space="preserve"> выживших микроорганизмов снижается в 10 раз</w:t>
      </w:r>
      <w:r>
        <w:t>)</w:t>
      </w:r>
      <w:r w:rsidRPr="00523CC4">
        <w:t xml:space="preserve"> были весьма раз</w:t>
      </w:r>
      <w:r>
        <w:t xml:space="preserve">личными: </w:t>
      </w:r>
      <w:r w:rsidRPr="00523CC4">
        <w:t xml:space="preserve">для монокультур </w:t>
      </w:r>
      <w:r w:rsidRPr="00B87483">
        <w:rPr>
          <w:i/>
        </w:rPr>
        <w:t>S. aureus, E. coli, P. aeruginosa</w:t>
      </w:r>
      <w:r>
        <w:rPr>
          <w:i/>
        </w:rPr>
        <w:t xml:space="preserve">, </w:t>
      </w:r>
      <w:r w:rsidRPr="00E36811">
        <w:rPr>
          <w:i/>
        </w:rPr>
        <w:t>B</w:t>
      </w:r>
      <w:r>
        <w:rPr>
          <w:i/>
        </w:rPr>
        <w:t>.</w:t>
      </w:r>
      <w:r w:rsidRPr="00E36811">
        <w:rPr>
          <w:i/>
          <w:lang w:val="be-BY"/>
        </w:rPr>
        <w:t xml:space="preserve"> </w:t>
      </w:r>
      <w:r w:rsidRPr="00E36811">
        <w:rPr>
          <w:i/>
        </w:rPr>
        <w:t>subtilis</w:t>
      </w:r>
      <w:r>
        <w:rPr>
          <w:i/>
        </w:rPr>
        <w:t xml:space="preserve">, </w:t>
      </w:r>
      <w:r w:rsidRPr="00E36811">
        <w:rPr>
          <w:i/>
        </w:rPr>
        <w:t>Kl</w:t>
      </w:r>
      <w:r>
        <w:rPr>
          <w:i/>
        </w:rPr>
        <w:t>.</w:t>
      </w:r>
      <w:r w:rsidRPr="00E36811">
        <w:rPr>
          <w:i/>
          <w:lang w:val="be-BY"/>
        </w:rPr>
        <w:t xml:space="preserve"> </w:t>
      </w:r>
      <w:r w:rsidRPr="00E36811">
        <w:rPr>
          <w:i/>
        </w:rPr>
        <w:t>pneumonia</w:t>
      </w:r>
      <w:r>
        <w:t xml:space="preserve"> имели примерно равные зоны ингибирования (около 50% от общей площади чашек Петри) с</w:t>
      </w:r>
      <w:r w:rsidRPr="00523CC4">
        <w:t xml:space="preserve"> характерны</w:t>
      </w:r>
      <w:r>
        <w:t>ми</w:t>
      </w:r>
      <w:r w:rsidRPr="00523CC4">
        <w:t xml:space="preserve"> D-времена</w:t>
      </w:r>
      <w:r>
        <w:t>ми</w:t>
      </w:r>
      <w:r w:rsidRPr="00523CC4">
        <w:t xml:space="preserve"> окол</w:t>
      </w:r>
      <w:r>
        <w:t>о 1,5 мин. В то же время D-времена</w:t>
      </w:r>
      <w:r w:rsidRPr="00523CC4">
        <w:t xml:space="preserve"> для </w:t>
      </w:r>
      <w:r>
        <w:t xml:space="preserve">спор </w:t>
      </w:r>
      <w:r>
        <w:rPr>
          <w:i/>
          <w:lang w:val="en-US"/>
        </w:rPr>
        <w:t>C</w:t>
      </w:r>
      <w:r>
        <w:rPr>
          <w:i/>
        </w:rPr>
        <w:t>.</w:t>
      </w:r>
      <w:r w:rsidRPr="00E36811">
        <w:rPr>
          <w:i/>
          <w:lang w:val="be-BY"/>
        </w:rPr>
        <w:t xml:space="preserve"> </w:t>
      </w:r>
      <w:r>
        <w:rPr>
          <w:i/>
          <w:lang w:val="en-US"/>
        </w:rPr>
        <w:t>albicans</w:t>
      </w:r>
      <w:r>
        <w:rPr>
          <w:i/>
        </w:rPr>
        <w:t xml:space="preserve">,  </w:t>
      </w:r>
      <w:r w:rsidRPr="00B87483">
        <w:t>эукариот</w:t>
      </w:r>
      <w:r>
        <w:t>ов</w:t>
      </w:r>
      <w:r>
        <w:rPr>
          <w:i/>
        </w:rPr>
        <w:t xml:space="preserve"> </w:t>
      </w:r>
      <w:r w:rsidRPr="00E36811">
        <w:rPr>
          <w:i/>
        </w:rPr>
        <w:t>Pr</w:t>
      </w:r>
      <w:r>
        <w:rPr>
          <w:i/>
        </w:rPr>
        <w:t>.</w:t>
      </w:r>
      <w:r w:rsidRPr="00E36811">
        <w:rPr>
          <w:i/>
          <w:lang w:val="be-BY"/>
        </w:rPr>
        <w:t xml:space="preserve"> </w:t>
      </w:r>
      <w:r>
        <w:rPr>
          <w:i/>
        </w:rPr>
        <w:t>mirabilis</w:t>
      </w:r>
      <w:r>
        <w:t xml:space="preserve"> и всех рассматриваемых консорциумов (</w:t>
      </w:r>
      <w:r w:rsidRPr="00B87483">
        <w:rPr>
          <w:i/>
        </w:rPr>
        <w:t xml:space="preserve">S. </w:t>
      </w:r>
      <w:r>
        <w:rPr>
          <w:i/>
        </w:rPr>
        <w:t>aur.+</w:t>
      </w:r>
      <w:r w:rsidRPr="00B87483">
        <w:rPr>
          <w:i/>
        </w:rPr>
        <w:t xml:space="preserve">E. </w:t>
      </w:r>
      <w:r>
        <w:rPr>
          <w:i/>
        </w:rPr>
        <w:t>coli+</w:t>
      </w:r>
      <w:r w:rsidRPr="00B87483">
        <w:rPr>
          <w:i/>
        </w:rPr>
        <w:t xml:space="preserve">P. </w:t>
      </w:r>
      <w:r>
        <w:rPr>
          <w:i/>
        </w:rPr>
        <w:t>aer.</w:t>
      </w:r>
      <w:r>
        <w:t>,</w:t>
      </w:r>
      <w:r w:rsidRPr="00523CC4">
        <w:t xml:space="preserve"> </w:t>
      </w:r>
      <w:r w:rsidRPr="00B87483">
        <w:rPr>
          <w:i/>
        </w:rPr>
        <w:t xml:space="preserve">S. </w:t>
      </w:r>
      <w:r>
        <w:rPr>
          <w:i/>
        </w:rPr>
        <w:t xml:space="preserve">aur. </w:t>
      </w:r>
      <w:r w:rsidRPr="00C313F7">
        <w:rPr>
          <w:i/>
        </w:rPr>
        <w:t>+</w:t>
      </w:r>
      <w:r w:rsidRPr="00B87483">
        <w:rPr>
          <w:i/>
          <w:lang w:val="en-US"/>
        </w:rPr>
        <w:t>P</w:t>
      </w:r>
      <w:r w:rsidRPr="00C313F7">
        <w:rPr>
          <w:i/>
        </w:rPr>
        <w:t xml:space="preserve">. </w:t>
      </w:r>
      <w:r w:rsidRPr="00B87483">
        <w:rPr>
          <w:i/>
          <w:lang w:val="en-US"/>
        </w:rPr>
        <w:t>aer</w:t>
      </w:r>
      <w:r w:rsidRPr="00C313F7">
        <w:rPr>
          <w:i/>
        </w:rPr>
        <w:t xml:space="preserve">., </w:t>
      </w:r>
      <w:r w:rsidRPr="00B87483">
        <w:rPr>
          <w:i/>
          <w:lang w:val="en-US"/>
        </w:rPr>
        <w:t>E</w:t>
      </w:r>
      <w:r w:rsidRPr="00C313F7">
        <w:rPr>
          <w:i/>
        </w:rPr>
        <w:t xml:space="preserve">. </w:t>
      </w:r>
      <w:r w:rsidRPr="00B87483">
        <w:rPr>
          <w:i/>
          <w:lang w:val="en-US"/>
        </w:rPr>
        <w:t>coli</w:t>
      </w:r>
      <w:r w:rsidRPr="00C313F7">
        <w:rPr>
          <w:i/>
        </w:rPr>
        <w:t>+</w:t>
      </w:r>
      <w:r w:rsidRPr="00B87483">
        <w:rPr>
          <w:i/>
          <w:lang w:val="en-US"/>
        </w:rPr>
        <w:t>P</w:t>
      </w:r>
      <w:r w:rsidRPr="00C313F7">
        <w:rPr>
          <w:i/>
        </w:rPr>
        <w:t xml:space="preserve">. </w:t>
      </w:r>
      <w:r w:rsidRPr="00B87483">
        <w:rPr>
          <w:i/>
          <w:lang w:val="en-US"/>
        </w:rPr>
        <w:t>aer</w:t>
      </w:r>
      <w:r w:rsidRPr="00C313F7">
        <w:rPr>
          <w:i/>
        </w:rPr>
        <w:t xml:space="preserve">., </w:t>
      </w:r>
      <w:r w:rsidRPr="00B87483">
        <w:rPr>
          <w:i/>
          <w:lang w:val="en-US"/>
        </w:rPr>
        <w:t>S</w:t>
      </w:r>
      <w:r w:rsidRPr="00C313F7">
        <w:rPr>
          <w:i/>
        </w:rPr>
        <w:t xml:space="preserve">. </w:t>
      </w:r>
      <w:r w:rsidRPr="00B87483">
        <w:rPr>
          <w:i/>
          <w:lang w:val="en-US"/>
        </w:rPr>
        <w:t>aur</w:t>
      </w:r>
      <w:r w:rsidRPr="00C313F7">
        <w:rPr>
          <w:i/>
        </w:rPr>
        <w:t>.+</w:t>
      </w:r>
      <w:r w:rsidRPr="00B87483">
        <w:rPr>
          <w:i/>
          <w:lang w:val="en-US"/>
        </w:rPr>
        <w:t>E</w:t>
      </w:r>
      <w:r w:rsidRPr="00C313F7">
        <w:rPr>
          <w:i/>
        </w:rPr>
        <w:t xml:space="preserve">. </w:t>
      </w:r>
      <w:r w:rsidRPr="00B87483">
        <w:rPr>
          <w:i/>
          <w:lang w:val="en-US"/>
        </w:rPr>
        <w:t>coli</w:t>
      </w:r>
      <w:r w:rsidRPr="00C313F7">
        <w:rPr>
          <w:i/>
        </w:rPr>
        <w:t xml:space="preserve">, </w:t>
      </w:r>
      <w:r w:rsidRPr="00B87483">
        <w:rPr>
          <w:i/>
          <w:lang w:val="en-US"/>
        </w:rPr>
        <w:t>S</w:t>
      </w:r>
      <w:r w:rsidRPr="00C313F7">
        <w:rPr>
          <w:i/>
        </w:rPr>
        <w:t xml:space="preserve">. </w:t>
      </w:r>
      <w:r w:rsidRPr="00B87483">
        <w:rPr>
          <w:i/>
          <w:lang w:val="en-US"/>
        </w:rPr>
        <w:t>aur</w:t>
      </w:r>
      <w:r w:rsidRPr="00C313F7">
        <w:rPr>
          <w:i/>
        </w:rPr>
        <w:t>.+</w:t>
      </w:r>
      <w:r w:rsidRPr="00B87483">
        <w:rPr>
          <w:i/>
          <w:lang w:val="en-US"/>
        </w:rPr>
        <w:t>E</w:t>
      </w:r>
      <w:r w:rsidRPr="00C313F7">
        <w:rPr>
          <w:i/>
        </w:rPr>
        <w:t xml:space="preserve">. </w:t>
      </w:r>
      <w:r w:rsidRPr="00B87483">
        <w:rPr>
          <w:i/>
          <w:lang w:val="en-US"/>
        </w:rPr>
        <w:t>coli</w:t>
      </w:r>
      <w:r w:rsidRPr="00C313F7">
        <w:rPr>
          <w:i/>
        </w:rPr>
        <w:t>+</w:t>
      </w:r>
      <w:r>
        <w:rPr>
          <w:i/>
        </w:rPr>
        <w:t>С</w:t>
      </w:r>
      <w:r>
        <w:rPr>
          <w:i/>
          <w:lang w:val="be-BY"/>
        </w:rPr>
        <w:t>.</w:t>
      </w:r>
      <w:r>
        <w:rPr>
          <w:i/>
          <w:lang w:val="en-US"/>
        </w:rPr>
        <w:t>alb</w:t>
      </w:r>
      <w:r w:rsidRPr="00C313F7">
        <w:rPr>
          <w:i/>
        </w:rPr>
        <w:t xml:space="preserve">.) </w:t>
      </w:r>
      <w:r>
        <w:t>составили от</w:t>
      </w:r>
      <w:r w:rsidRPr="00C313F7">
        <w:t xml:space="preserve"> 3 </w:t>
      </w:r>
      <w:r>
        <w:t>мин с областями ингибирования 15-25%</w:t>
      </w:r>
      <w:r w:rsidRPr="00C313F7">
        <w:t>.</w:t>
      </w:r>
    </w:p>
    <w:p w:rsidR="00715178" w:rsidRDefault="00715178" w:rsidP="00715178">
      <w:pPr>
        <w:pStyle w:val="Zv-bodyreport"/>
      </w:pPr>
      <w:r>
        <w:t xml:space="preserve">Представлены результаты действия воздушной плазменной струи на структуру ДНК. Оценка генотоксических свойств воздушной плазменной струи проводилась </w:t>
      </w:r>
      <w:r w:rsidRPr="006C5E78">
        <w:rPr>
          <w:i/>
        </w:rPr>
        <w:t>in vitro</w:t>
      </w:r>
      <w:r>
        <w:t xml:space="preserve"> в комет-тесте на ДНК фаге λ. Показано, что длительное воздействие плазменной струи на ДНК (до 20 минут) не приводит к его разрушению. </w:t>
      </w:r>
    </w:p>
    <w:p w:rsidR="00715178" w:rsidRDefault="00715178" w:rsidP="00715178">
      <w:pPr>
        <w:pStyle w:val="Zv-bodyreport"/>
        <w:spacing w:before="120"/>
      </w:pPr>
      <w:r>
        <w:t>Работа выполнена при частичной поддержке Белорусского Республиканского Фонда Фундаментальных исследований в рамках гранта Ф17РМ-050.</w:t>
      </w:r>
    </w:p>
    <w:p w:rsidR="00715178" w:rsidRPr="00AD7486" w:rsidRDefault="00715178" w:rsidP="00715178">
      <w:pPr>
        <w:pStyle w:val="Zv-TitleReferences-ru"/>
      </w:pPr>
      <w:r>
        <w:t>Литература</w:t>
      </w:r>
      <w:r w:rsidRPr="00AD7486">
        <w:t>.</w:t>
      </w:r>
    </w:p>
    <w:p w:rsidR="00715178" w:rsidRPr="00715178" w:rsidRDefault="00715178" w:rsidP="00715178">
      <w:pPr>
        <w:pStyle w:val="Zv-References-ru"/>
        <w:rPr>
          <w:lang w:val="en-US"/>
        </w:rPr>
      </w:pPr>
      <w:r w:rsidRPr="00715178">
        <w:rPr>
          <w:lang w:val="en-US"/>
        </w:rPr>
        <w:t>A.V. Kazak, A.A. Kirillov, L.V. Simonchik, O.E. Nezhvinskaya, N.V. Dud</w:t>
      </w:r>
      <w:r w:rsidRPr="00715178">
        <w:t>с</w:t>
      </w:r>
      <w:r w:rsidRPr="00715178">
        <w:rPr>
          <w:lang w:val="en-US"/>
        </w:rPr>
        <w:t xml:space="preserve">hik, Plasma medicine, </w:t>
      </w:r>
      <w:r>
        <w:rPr>
          <w:lang w:val="en-US"/>
        </w:rPr>
        <w:t>Vol</w:t>
      </w:r>
      <w:r w:rsidRPr="00715178">
        <w:rPr>
          <w:lang w:val="en-US"/>
        </w:rPr>
        <w:t>. 7, No. 2, pages 1–10 (2017).</w:t>
      </w:r>
    </w:p>
    <w:p w:rsidR="00715178" w:rsidRPr="00CF232C" w:rsidRDefault="00715178" w:rsidP="00715178">
      <w:pPr>
        <w:pStyle w:val="Zv-References-ru"/>
        <w:rPr>
          <w:lang w:val="en-US"/>
        </w:rPr>
      </w:pPr>
      <w:r w:rsidRPr="00CF232C">
        <w:rPr>
          <w:lang w:val="en-US"/>
        </w:rPr>
        <w:t xml:space="preserve">A.V. Kazak, A.A. Kirillov, I.V. Lipsky, L.V. Simonchik, M.S. Usachonak, In </w:t>
      </w:r>
      <w:r w:rsidRPr="00523CC4">
        <w:rPr>
          <w:rFonts w:ascii="Times" w:hAnsi="Times"/>
          <w:bCs/>
          <w:i/>
          <w:lang w:val="en-US"/>
        </w:rPr>
        <w:t xml:space="preserve">ESCAMPIG XXIII </w:t>
      </w:r>
      <w:r w:rsidRPr="00523CC4">
        <w:rPr>
          <w:rFonts w:ascii="Times" w:hAnsi="Times"/>
          <w:i/>
          <w:lang w:val="en-US"/>
        </w:rPr>
        <w:t>Proceedings</w:t>
      </w:r>
      <w:r w:rsidRPr="00CF232C">
        <w:rPr>
          <w:lang w:val="en-US"/>
        </w:rPr>
        <w:t>,</w:t>
      </w:r>
      <w:r w:rsidRPr="00523CC4">
        <w:rPr>
          <w:rFonts w:ascii="Times" w:hAnsi="Times"/>
          <w:bCs/>
          <w:i/>
          <w:lang w:val="en-US"/>
        </w:rPr>
        <w:t>, Bratislava, Slovakia, July 12-16, 2016,</w:t>
      </w:r>
      <w:r w:rsidRPr="00CF232C">
        <w:rPr>
          <w:lang w:val="en-US"/>
        </w:rPr>
        <w:t xml:space="preserve"> Bratislava, pages 365-366 (2016)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AF" w:rsidRDefault="002E2EAF">
      <w:r>
        <w:separator/>
      </w:r>
    </w:p>
  </w:endnote>
  <w:endnote w:type="continuationSeparator" w:id="0">
    <w:p w:rsidR="002E2EAF" w:rsidRDefault="002E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003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003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232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AF" w:rsidRDefault="002E2EAF">
      <w:r>
        <w:separator/>
      </w:r>
    </w:p>
  </w:footnote>
  <w:footnote w:type="continuationSeparator" w:id="0">
    <w:p w:rsidR="002E2EAF" w:rsidRDefault="002E2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1517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C003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48C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C0035"/>
    <w:rsid w:val="002E2EAF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054BB"/>
    <w:rsid w:val="00715178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748CF"/>
    <w:rsid w:val="00B9584E"/>
    <w:rsid w:val="00BC1716"/>
    <w:rsid w:val="00C103CD"/>
    <w:rsid w:val="00C232A0"/>
    <w:rsid w:val="00CF232C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17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715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dudchik@tut.b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.pavlova@ifanbel.bas-net.b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ВОЗДУШНОЙ ПЛАЗМЕННОЙ СТРУИ АТМОСФЕРНОГО ДАВЛЕНИЯ ДЛЯ БИОМЕДИЦИНСКИХ ПРИЛОЖЕНИЙ</dc:title>
  <dc:creator>sato</dc:creator>
  <cp:lastModifiedBy>Сатунин</cp:lastModifiedBy>
  <cp:revision>2</cp:revision>
  <cp:lastPrinted>1601-01-01T00:00:00Z</cp:lastPrinted>
  <dcterms:created xsi:type="dcterms:W3CDTF">2018-02-17T18:22:00Z</dcterms:created>
  <dcterms:modified xsi:type="dcterms:W3CDTF">2018-02-17T18:26:00Z</dcterms:modified>
</cp:coreProperties>
</file>